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22E" w:rsidRPr="00B17089" w:rsidRDefault="00DB322E" w:rsidP="00DB322E">
      <w:pPr>
        <w:jc w:val="center"/>
        <w:rPr>
          <w:rFonts w:ascii="Times New Roman" w:hAnsi="Times New Roman" w:cs="Times New Roman"/>
          <w:sz w:val="24"/>
          <w:szCs w:val="24"/>
        </w:rPr>
      </w:pPr>
      <w:r w:rsidRPr="00B17089">
        <w:rPr>
          <w:rFonts w:ascii="Times New Roman" w:hAnsi="Times New Roman" w:cs="Times New Roman"/>
          <w:noProof/>
          <w:sz w:val="24"/>
          <w:szCs w:val="24"/>
        </w:rPr>
        <w:drawing>
          <wp:inline distT="0" distB="0" distL="0" distR="0">
            <wp:extent cx="463550" cy="5695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3550" cy="569595"/>
                    </a:xfrm>
                    <a:prstGeom prst="rect">
                      <a:avLst/>
                    </a:prstGeom>
                    <a:noFill/>
                    <a:ln>
                      <a:noFill/>
                    </a:ln>
                  </pic:spPr>
                </pic:pic>
              </a:graphicData>
            </a:graphic>
          </wp:inline>
        </w:drawing>
      </w:r>
    </w:p>
    <w:p w:rsidR="00DB322E" w:rsidRPr="00B17089" w:rsidRDefault="00DB322E" w:rsidP="00DB322E">
      <w:pPr>
        <w:jc w:val="center"/>
        <w:rPr>
          <w:rFonts w:ascii="Times New Roman" w:hAnsi="Times New Roman" w:cs="Times New Roman"/>
          <w:b/>
          <w:sz w:val="24"/>
          <w:szCs w:val="24"/>
        </w:rPr>
      </w:pPr>
      <w:r w:rsidRPr="00B17089">
        <w:rPr>
          <w:rFonts w:ascii="Times New Roman" w:hAnsi="Times New Roman" w:cs="Times New Roman"/>
          <w:b/>
          <w:sz w:val="24"/>
          <w:szCs w:val="24"/>
        </w:rPr>
        <w:t>РОССИЙСКАЯ ФЕДЕРАЦИЯ</w:t>
      </w:r>
    </w:p>
    <w:p w:rsidR="00DB322E" w:rsidRPr="00B17089" w:rsidRDefault="00DB322E" w:rsidP="00DB322E">
      <w:pPr>
        <w:jc w:val="center"/>
        <w:rPr>
          <w:rFonts w:ascii="Times New Roman" w:hAnsi="Times New Roman" w:cs="Times New Roman"/>
          <w:b/>
          <w:sz w:val="24"/>
          <w:szCs w:val="24"/>
        </w:rPr>
      </w:pPr>
      <w:r w:rsidRPr="00B17089">
        <w:rPr>
          <w:rFonts w:ascii="Times New Roman" w:hAnsi="Times New Roman" w:cs="Times New Roman"/>
          <w:b/>
          <w:sz w:val="24"/>
          <w:szCs w:val="24"/>
        </w:rPr>
        <w:t>КРАСНОЯРСКИЙ КРАЙ</w:t>
      </w:r>
    </w:p>
    <w:p w:rsidR="00DB322E" w:rsidRPr="00B17089" w:rsidRDefault="00DB322E" w:rsidP="00DB322E">
      <w:pPr>
        <w:jc w:val="center"/>
        <w:rPr>
          <w:rFonts w:ascii="Times New Roman" w:hAnsi="Times New Roman" w:cs="Times New Roman"/>
          <w:b/>
          <w:sz w:val="24"/>
          <w:szCs w:val="24"/>
        </w:rPr>
      </w:pPr>
      <w:r w:rsidRPr="00B17089">
        <w:rPr>
          <w:rFonts w:ascii="Times New Roman" w:hAnsi="Times New Roman" w:cs="Times New Roman"/>
          <w:b/>
          <w:sz w:val="24"/>
          <w:szCs w:val="24"/>
        </w:rPr>
        <w:t>ТАЙМЫРСКИЙ ДОЛГАНО-НЕНЕЦКИЙ МУНИЦИПАЛЬНЫЙ РАЙОН</w:t>
      </w:r>
    </w:p>
    <w:p w:rsidR="00DB322E" w:rsidRPr="00B17089" w:rsidRDefault="00DB322E" w:rsidP="00DB322E">
      <w:pPr>
        <w:pBdr>
          <w:bottom w:val="single" w:sz="12" w:space="1" w:color="auto"/>
        </w:pBdr>
        <w:jc w:val="center"/>
        <w:rPr>
          <w:rFonts w:ascii="Times New Roman" w:hAnsi="Times New Roman" w:cs="Times New Roman"/>
          <w:sz w:val="24"/>
          <w:szCs w:val="24"/>
        </w:rPr>
      </w:pPr>
      <w:r w:rsidRPr="00B17089">
        <w:rPr>
          <w:rFonts w:ascii="Times New Roman" w:hAnsi="Times New Roman" w:cs="Times New Roman"/>
          <w:b/>
          <w:sz w:val="24"/>
          <w:szCs w:val="24"/>
        </w:rPr>
        <w:t>ХАТАНГСКИЙ СЕЛЬСКИЙ СОВЕТ ДЕПУТАТОВ</w:t>
      </w:r>
    </w:p>
    <w:p w:rsidR="00DB322E" w:rsidRPr="00B17089" w:rsidRDefault="00DB322E" w:rsidP="00DB322E">
      <w:pPr>
        <w:ind w:left="0" w:firstLine="0"/>
        <w:rPr>
          <w:rFonts w:ascii="Times New Roman" w:hAnsi="Times New Roman" w:cs="Times New Roman"/>
          <w:b/>
          <w:bCs/>
          <w:sz w:val="24"/>
          <w:szCs w:val="24"/>
        </w:rPr>
      </w:pPr>
    </w:p>
    <w:p w:rsidR="00DB322E" w:rsidRPr="00B17089" w:rsidRDefault="00DB322E" w:rsidP="00DB322E">
      <w:pPr>
        <w:jc w:val="center"/>
        <w:rPr>
          <w:rFonts w:ascii="Times New Roman" w:hAnsi="Times New Roman" w:cs="Times New Roman"/>
          <w:b/>
          <w:bCs/>
          <w:sz w:val="24"/>
          <w:szCs w:val="24"/>
        </w:rPr>
      </w:pPr>
      <w:r w:rsidRPr="00B17089">
        <w:rPr>
          <w:rFonts w:ascii="Times New Roman" w:hAnsi="Times New Roman" w:cs="Times New Roman"/>
          <w:b/>
          <w:bCs/>
          <w:sz w:val="24"/>
          <w:szCs w:val="24"/>
        </w:rPr>
        <w:t>РЕШЕНИЕ</w:t>
      </w:r>
    </w:p>
    <w:p w:rsidR="00DB322E" w:rsidRPr="00B17089" w:rsidRDefault="008171F9" w:rsidP="00DB322E">
      <w:pPr>
        <w:pStyle w:val="a3"/>
        <w:rPr>
          <w:rFonts w:ascii="Times New Roman" w:hAnsi="Times New Roman"/>
          <w:b/>
          <w:sz w:val="24"/>
          <w:szCs w:val="24"/>
        </w:rPr>
      </w:pPr>
      <w:r>
        <w:rPr>
          <w:rFonts w:ascii="Times New Roman" w:hAnsi="Times New Roman"/>
          <w:b/>
          <w:sz w:val="24"/>
          <w:szCs w:val="24"/>
        </w:rPr>
        <w:t>24 декабря</w:t>
      </w:r>
      <w:r w:rsidR="00DB322E" w:rsidRPr="00B17089">
        <w:rPr>
          <w:rFonts w:ascii="Times New Roman" w:hAnsi="Times New Roman"/>
          <w:b/>
          <w:sz w:val="24"/>
          <w:szCs w:val="24"/>
        </w:rPr>
        <w:t xml:space="preserve"> 201</w:t>
      </w:r>
      <w:r w:rsidR="00C707AC" w:rsidRPr="00B17089">
        <w:rPr>
          <w:rFonts w:ascii="Times New Roman" w:hAnsi="Times New Roman"/>
          <w:b/>
          <w:sz w:val="24"/>
          <w:szCs w:val="24"/>
        </w:rPr>
        <w:t>9</w:t>
      </w:r>
      <w:r w:rsidR="00DB322E" w:rsidRPr="00B17089">
        <w:rPr>
          <w:rFonts w:ascii="Times New Roman" w:hAnsi="Times New Roman"/>
          <w:b/>
          <w:sz w:val="24"/>
          <w:szCs w:val="24"/>
        </w:rPr>
        <w:t xml:space="preserve"> года                                                                                            </w:t>
      </w:r>
      <w:r>
        <w:rPr>
          <w:rFonts w:ascii="Times New Roman" w:hAnsi="Times New Roman"/>
          <w:b/>
          <w:sz w:val="24"/>
          <w:szCs w:val="24"/>
        </w:rPr>
        <w:t xml:space="preserve">     </w:t>
      </w:r>
      <w:r w:rsidR="00DB322E" w:rsidRPr="00B17089">
        <w:rPr>
          <w:rFonts w:ascii="Times New Roman" w:hAnsi="Times New Roman"/>
          <w:b/>
          <w:sz w:val="24"/>
          <w:szCs w:val="24"/>
        </w:rPr>
        <w:t xml:space="preserve"> </w:t>
      </w:r>
      <w:r w:rsidR="000A68F1">
        <w:rPr>
          <w:rFonts w:ascii="Times New Roman" w:hAnsi="Times New Roman"/>
          <w:b/>
          <w:sz w:val="24"/>
          <w:szCs w:val="24"/>
        </w:rPr>
        <w:t xml:space="preserve">   </w:t>
      </w:r>
      <w:r w:rsidR="00DB322E" w:rsidRPr="00B17089">
        <w:rPr>
          <w:rFonts w:ascii="Times New Roman" w:hAnsi="Times New Roman"/>
          <w:b/>
          <w:sz w:val="24"/>
          <w:szCs w:val="24"/>
        </w:rPr>
        <w:t xml:space="preserve">№ </w:t>
      </w:r>
      <w:r>
        <w:rPr>
          <w:rFonts w:ascii="Times New Roman" w:hAnsi="Times New Roman"/>
          <w:b/>
          <w:sz w:val="24"/>
          <w:szCs w:val="24"/>
        </w:rPr>
        <w:t>165</w:t>
      </w:r>
      <w:r w:rsidR="00DB322E" w:rsidRPr="00B17089">
        <w:rPr>
          <w:rFonts w:ascii="Times New Roman" w:hAnsi="Times New Roman"/>
          <w:b/>
          <w:sz w:val="24"/>
          <w:szCs w:val="24"/>
        </w:rPr>
        <w:t xml:space="preserve">-РС </w:t>
      </w:r>
    </w:p>
    <w:p w:rsidR="00DB322E" w:rsidRPr="00B17089" w:rsidRDefault="00DB322E" w:rsidP="00DB322E">
      <w:pPr>
        <w:pStyle w:val="a3"/>
        <w:rPr>
          <w:rFonts w:ascii="Times New Roman" w:hAnsi="Times New Roman"/>
          <w:b/>
          <w:sz w:val="24"/>
          <w:szCs w:val="24"/>
        </w:rPr>
      </w:pPr>
    </w:p>
    <w:p w:rsidR="00DB322E" w:rsidRPr="00B17089" w:rsidRDefault="00C46C90" w:rsidP="00C46C90">
      <w:pPr>
        <w:pStyle w:val="a3"/>
        <w:jc w:val="both"/>
        <w:rPr>
          <w:rFonts w:ascii="Times New Roman" w:hAnsi="Times New Roman"/>
          <w:b/>
          <w:sz w:val="24"/>
          <w:szCs w:val="24"/>
        </w:rPr>
      </w:pPr>
      <w:r>
        <w:rPr>
          <w:rFonts w:ascii="Times New Roman" w:hAnsi="Times New Roman"/>
          <w:b/>
          <w:sz w:val="24"/>
          <w:szCs w:val="24"/>
        </w:rPr>
        <w:t xml:space="preserve"> Об утверждении Соглашения </w:t>
      </w:r>
      <w:r w:rsidRPr="00C46C90">
        <w:rPr>
          <w:rFonts w:ascii="Times New Roman" w:hAnsi="Times New Roman"/>
          <w:b/>
          <w:sz w:val="24"/>
          <w:szCs w:val="24"/>
        </w:rPr>
        <w:t>о передаче осуществления части полномочий органов местного самоуправления Таймырского Долгано-Ненецкого муниципального района органам местного самоуправления сельского поселения Хатанга по вопросам осуществления градостроительной деятельности</w:t>
      </w:r>
    </w:p>
    <w:p w:rsidR="00DB322E" w:rsidRPr="00B17089" w:rsidRDefault="00DB322E" w:rsidP="00BA7616">
      <w:pPr>
        <w:ind w:left="0" w:firstLine="0"/>
        <w:jc w:val="center"/>
        <w:rPr>
          <w:rFonts w:ascii="Times New Roman" w:hAnsi="Times New Roman" w:cs="Times New Roman"/>
          <w:sz w:val="24"/>
          <w:szCs w:val="24"/>
        </w:rPr>
      </w:pPr>
    </w:p>
    <w:p w:rsidR="005939A1" w:rsidRPr="00B17089" w:rsidRDefault="00DB322E" w:rsidP="000A4D7B">
      <w:pPr>
        <w:jc w:val="both"/>
        <w:rPr>
          <w:rFonts w:ascii="Times New Roman" w:hAnsi="Times New Roman" w:cs="Times New Roman"/>
          <w:sz w:val="24"/>
          <w:szCs w:val="24"/>
        </w:rPr>
      </w:pPr>
      <w:r w:rsidRPr="00B17089">
        <w:rPr>
          <w:rFonts w:ascii="Times New Roman" w:hAnsi="Times New Roman" w:cs="Times New Roman"/>
          <w:sz w:val="24"/>
          <w:szCs w:val="24"/>
        </w:rPr>
        <w:t xml:space="preserve">      </w:t>
      </w:r>
      <w:r w:rsidR="000A4D7B" w:rsidRPr="00B17089">
        <w:rPr>
          <w:rFonts w:ascii="Times New Roman" w:hAnsi="Times New Roman" w:cs="Times New Roman"/>
          <w:sz w:val="24"/>
          <w:szCs w:val="24"/>
        </w:rPr>
        <w:t>В соответствии с частью 2 статьи 27 Устава сельского поселения Хатанга, Хатангский сельский Совет депутатов</w:t>
      </w:r>
    </w:p>
    <w:p w:rsidR="000A4D7B" w:rsidRPr="00B17089" w:rsidRDefault="000A4D7B" w:rsidP="00DB322E">
      <w:pPr>
        <w:ind w:hanging="40"/>
        <w:jc w:val="both"/>
        <w:rPr>
          <w:rFonts w:ascii="Times New Roman" w:hAnsi="Times New Roman" w:cs="Times New Roman"/>
          <w:b/>
          <w:sz w:val="24"/>
          <w:szCs w:val="24"/>
        </w:rPr>
      </w:pPr>
    </w:p>
    <w:p w:rsidR="00DB322E" w:rsidRPr="00B17089" w:rsidRDefault="00DB322E" w:rsidP="00DB322E">
      <w:pPr>
        <w:ind w:hanging="40"/>
        <w:jc w:val="both"/>
        <w:rPr>
          <w:rFonts w:ascii="Times New Roman" w:hAnsi="Times New Roman" w:cs="Times New Roman"/>
          <w:b/>
          <w:sz w:val="24"/>
          <w:szCs w:val="24"/>
        </w:rPr>
      </w:pPr>
      <w:r w:rsidRPr="00B17089">
        <w:rPr>
          <w:rFonts w:ascii="Times New Roman" w:hAnsi="Times New Roman" w:cs="Times New Roman"/>
          <w:b/>
          <w:sz w:val="24"/>
          <w:szCs w:val="24"/>
        </w:rPr>
        <w:t>РЕШИЛ:</w:t>
      </w:r>
    </w:p>
    <w:p w:rsidR="00DB322E" w:rsidRPr="00B17089" w:rsidRDefault="00DB322E" w:rsidP="00DB322E">
      <w:pPr>
        <w:ind w:left="0" w:firstLine="0"/>
        <w:jc w:val="both"/>
        <w:rPr>
          <w:rFonts w:ascii="Times New Roman" w:hAnsi="Times New Roman" w:cs="Times New Roman"/>
          <w:sz w:val="24"/>
          <w:szCs w:val="24"/>
        </w:rPr>
      </w:pPr>
    </w:p>
    <w:p w:rsidR="006E6A49" w:rsidRPr="00B17089" w:rsidRDefault="006E6A49" w:rsidP="008171F9">
      <w:pPr>
        <w:ind w:left="0" w:firstLine="709"/>
        <w:jc w:val="both"/>
        <w:rPr>
          <w:rFonts w:ascii="Times New Roman" w:hAnsi="Times New Roman" w:cs="Times New Roman"/>
          <w:sz w:val="24"/>
          <w:szCs w:val="24"/>
        </w:rPr>
      </w:pPr>
      <w:r w:rsidRPr="00B17089">
        <w:rPr>
          <w:rFonts w:ascii="Times New Roman" w:hAnsi="Times New Roman" w:cs="Times New Roman"/>
          <w:sz w:val="24"/>
          <w:szCs w:val="24"/>
        </w:rPr>
        <w:t xml:space="preserve">1. Утвердить </w:t>
      </w:r>
      <w:r w:rsidR="00C46C90" w:rsidRPr="00C46C90">
        <w:rPr>
          <w:rFonts w:ascii="Times New Roman" w:hAnsi="Times New Roman" w:cs="Times New Roman"/>
          <w:sz w:val="24"/>
          <w:szCs w:val="24"/>
        </w:rPr>
        <w:t>Соглашени</w:t>
      </w:r>
      <w:r w:rsidR="00C46C90">
        <w:rPr>
          <w:rFonts w:ascii="Times New Roman" w:hAnsi="Times New Roman" w:cs="Times New Roman"/>
          <w:sz w:val="24"/>
          <w:szCs w:val="24"/>
        </w:rPr>
        <w:t>е</w:t>
      </w:r>
      <w:r w:rsidR="00C46C90" w:rsidRPr="00C46C90">
        <w:rPr>
          <w:rFonts w:ascii="Times New Roman" w:hAnsi="Times New Roman" w:cs="Times New Roman"/>
          <w:sz w:val="24"/>
          <w:szCs w:val="24"/>
        </w:rPr>
        <w:t xml:space="preserve"> о передаче осуществления части полномочий органов местного самоуправления Таймырского Долгано-Ненецкого муниципального района органам местного самоуправления сельского поселения Хатанга по вопросам осуществления градостроительной деятельности</w:t>
      </w:r>
      <w:r w:rsidR="0015487D">
        <w:rPr>
          <w:rFonts w:ascii="Times New Roman" w:hAnsi="Times New Roman" w:cs="Times New Roman"/>
          <w:sz w:val="24"/>
          <w:szCs w:val="24"/>
        </w:rPr>
        <w:t xml:space="preserve">, согласно Приложению к настоящему Решению. </w:t>
      </w:r>
    </w:p>
    <w:p w:rsidR="00BD1473" w:rsidRPr="00B17089" w:rsidRDefault="000A4D7B" w:rsidP="008171F9">
      <w:pPr>
        <w:ind w:left="0" w:firstLine="709"/>
        <w:jc w:val="both"/>
        <w:rPr>
          <w:rFonts w:ascii="Times New Roman" w:hAnsi="Times New Roman" w:cs="Times New Roman"/>
          <w:sz w:val="24"/>
          <w:szCs w:val="24"/>
        </w:rPr>
      </w:pPr>
      <w:r w:rsidRPr="00B17089">
        <w:rPr>
          <w:rFonts w:ascii="Times New Roman" w:hAnsi="Times New Roman" w:cs="Times New Roman"/>
          <w:sz w:val="24"/>
          <w:szCs w:val="24"/>
        </w:rPr>
        <w:t xml:space="preserve">2. </w:t>
      </w:r>
      <w:r w:rsidR="00BD1473" w:rsidRPr="00B17089">
        <w:rPr>
          <w:rFonts w:ascii="Times New Roman" w:hAnsi="Times New Roman" w:cs="Times New Roman"/>
          <w:sz w:val="24"/>
          <w:szCs w:val="24"/>
        </w:rPr>
        <w:t>Опублик</w:t>
      </w:r>
      <w:r w:rsidR="00B17089" w:rsidRPr="00B17089">
        <w:rPr>
          <w:rFonts w:ascii="Times New Roman" w:hAnsi="Times New Roman" w:cs="Times New Roman"/>
          <w:sz w:val="24"/>
          <w:szCs w:val="24"/>
        </w:rPr>
        <w:t>овать (обнародовать) настоящее Р</w:t>
      </w:r>
      <w:r w:rsidR="00BD1473" w:rsidRPr="00B17089">
        <w:rPr>
          <w:rFonts w:ascii="Times New Roman" w:hAnsi="Times New Roman" w:cs="Times New Roman"/>
          <w:sz w:val="24"/>
          <w:szCs w:val="24"/>
        </w:rPr>
        <w:t>ешение в периодическом печатном издании органов местного самоуправления сельского поселения Хатанга</w:t>
      </w:r>
      <w:r w:rsidR="00E47EF0" w:rsidRPr="00B17089">
        <w:rPr>
          <w:rFonts w:ascii="Times New Roman" w:hAnsi="Times New Roman" w:cs="Times New Roman"/>
          <w:sz w:val="24"/>
          <w:szCs w:val="24"/>
        </w:rPr>
        <w:t xml:space="preserve"> «Информационный бюллетень»</w:t>
      </w:r>
      <w:r w:rsidR="00BD1473" w:rsidRPr="00B17089">
        <w:rPr>
          <w:rFonts w:ascii="Times New Roman" w:hAnsi="Times New Roman" w:cs="Times New Roman"/>
          <w:sz w:val="24"/>
          <w:szCs w:val="24"/>
        </w:rPr>
        <w:t>.</w:t>
      </w:r>
    </w:p>
    <w:p w:rsidR="00BD1473" w:rsidRPr="00B17089" w:rsidRDefault="00BD1473" w:rsidP="008171F9">
      <w:pPr>
        <w:ind w:left="0" w:firstLine="709"/>
        <w:jc w:val="both"/>
        <w:rPr>
          <w:rFonts w:ascii="Times New Roman" w:hAnsi="Times New Roman" w:cs="Times New Roman"/>
          <w:sz w:val="24"/>
          <w:szCs w:val="24"/>
        </w:rPr>
      </w:pPr>
      <w:r w:rsidRPr="00B17089">
        <w:rPr>
          <w:rFonts w:ascii="Times New Roman" w:hAnsi="Times New Roman" w:cs="Times New Roman"/>
          <w:sz w:val="24"/>
          <w:szCs w:val="24"/>
        </w:rPr>
        <w:t xml:space="preserve">3. Разместить настоящее </w:t>
      </w:r>
      <w:r w:rsidR="00186501" w:rsidRPr="00B17089">
        <w:rPr>
          <w:rFonts w:ascii="Times New Roman" w:hAnsi="Times New Roman" w:cs="Times New Roman"/>
          <w:sz w:val="24"/>
          <w:szCs w:val="24"/>
        </w:rPr>
        <w:t>Р</w:t>
      </w:r>
      <w:r w:rsidRPr="00B17089">
        <w:rPr>
          <w:rFonts w:ascii="Times New Roman" w:hAnsi="Times New Roman" w:cs="Times New Roman"/>
          <w:sz w:val="24"/>
          <w:szCs w:val="24"/>
        </w:rPr>
        <w:t xml:space="preserve">ешение в сети Интернет на официальном сайте органов местного самоуправления сельского поселения Хатанга </w:t>
      </w:r>
      <w:hyperlink r:id="rId7" w:history="1">
        <w:r w:rsidRPr="00B17089">
          <w:rPr>
            <w:rFonts w:ascii="Times New Roman" w:hAnsi="Times New Roman" w:cs="Times New Roman"/>
            <w:sz w:val="24"/>
            <w:szCs w:val="24"/>
            <w:lang w:val="en-US"/>
          </w:rPr>
          <w:t>www</w:t>
        </w:r>
        <w:r w:rsidRPr="00B17089">
          <w:rPr>
            <w:rFonts w:ascii="Times New Roman" w:hAnsi="Times New Roman" w:cs="Times New Roman"/>
            <w:sz w:val="24"/>
            <w:szCs w:val="24"/>
          </w:rPr>
          <w:t>.</w:t>
        </w:r>
        <w:proofErr w:type="spellStart"/>
        <w:r w:rsidRPr="00B17089">
          <w:rPr>
            <w:rFonts w:ascii="Times New Roman" w:hAnsi="Times New Roman" w:cs="Times New Roman"/>
            <w:sz w:val="24"/>
            <w:szCs w:val="24"/>
            <w:lang w:val="en-US"/>
          </w:rPr>
          <w:t>hatanga</w:t>
        </w:r>
        <w:proofErr w:type="spellEnd"/>
        <w:r w:rsidRPr="00B17089">
          <w:rPr>
            <w:rFonts w:ascii="Times New Roman" w:hAnsi="Times New Roman" w:cs="Times New Roman"/>
            <w:sz w:val="24"/>
            <w:szCs w:val="24"/>
          </w:rPr>
          <w:t>24.</w:t>
        </w:r>
        <w:proofErr w:type="spellStart"/>
        <w:r w:rsidRPr="00B17089">
          <w:rPr>
            <w:rFonts w:ascii="Times New Roman" w:hAnsi="Times New Roman" w:cs="Times New Roman"/>
            <w:sz w:val="24"/>
            <w:szCs w:val="24"/>
            <w:lang w:val="en-US"/>
          </w:rPr>
          <w:t>ru</w:t>
        </w:r>
        <w:proofErr w:type="spellEnd"/>
      </w:hyperlink>
      <w:r w:rsidRPr="00B17089">
        <w:rPr>
          <w:rFonts w:ascii="Times New Roman" w:hAnsi="Times New Roman" w:cs="Times New Roman"/>
          <w:sz w:val="24"/>
          <w:szCs w:val="24"/>
        </w:rPr>
        <w:t xml:space="preserve">. </w:t>
      </w:r>
    </w:p>
    <w:p w:rsidR="00DB322E" w:rsidRPr="00B17089" w:rsidRDefault="00BD1473" w:rsidP="008171F9">
      <w:pPr>
        <w:ind w:left="0" w:firstLine="709"/>
        <w:jc w:val="both"/>
        <w:rPr>
          <w:rFonts w:ascii="Times New Roman" w:hAnsi="Times New Roman" w:cs="Times New Roman"/>
          <w:sz w:val="24"/>
          <w:szCs w:val="24"/>
        </w:rPr>
      </w:pPr>
      <w:r w:rsidRPr="00B17089">
        <w:rPr>
          <w:rFonts w:ascii="Times New Roman" w:hAnsi="Times New Roman" w:cs="Times New Roman"/>
          <w:sz w:val="24"/>
          <w:szCs w:val="24"/>
        </w:rPr>
        <w:t>4</w:t>
      </w:r>
      <w:r w:rsidR="00DB322E" w:rsidRPr="00B17089">
        <w:rPr>
          <w:rFonts w:ascii="Times New Roman" w:hAnsi="Times New Roman" w:cs="Times New Roman"/>
          <w:sz w:val="24"/>
          <w:szCs w:val="24"/>
        </w:rPr>
        <w:t xml:space="preserve">. </w:t>
      </w:r>
      <w:r w:rsidRPr="00B17089">
        <w:rPr>
          <w:rFonts w:ascii="Times New Roman" w:hAnsi="Times New Roman" w:cs="Times New Roman"/>
          <w:sz w:val="24"/>
          <w:szCs w:val="24"/>
        </w:rPr>
        <w:t xml:space="preserve"> Настоящее </w:t>
      </w:r>
      <w:r w:rsidR="00186501" w:rsidRPr="00B17089">
        <w:rPr>
          <w:rFonts w:ascii="Times New Roman" w:hAnsi="Times New Roman" w:cs="Times New Roman"/>
          <w:sz w:val="24"/>
          <w:szCs w:val="24"/>
        </w:rPr>
        <w:t>Р</w:t>
      </w:r>
      <w:r w:rsidR="00DB322E" w:rsidRPr="00B17089">
        <w:rPr>
          <w:rFonts w:ascii="Times New Roman" w:hAnsi="Times New Roman" w:cs="Times New Roman"/>
          <w:sz w:val="24"/>
          <w:szCs w:val="24"/>
        </w:rPr>
        <w:t xml:space="preserve">ешение вступает в силу </w:t>
      </w:r>
      <w:r w:rsidRPr="00B17089">
        <w:rPr>
          <w:rFonts w:ascii="Times New Roman" w:hAnsi="Times New Roman" w:cs="Times New Roman"/>
          <w:sz w:val="24"/>
          <w:szCs w:val="24"/>
        </w:rPr>
        <w:t>в день, следующ</w:t>
      </w:r>
      <w:r w:rsidR="00A730AB" w:rsidRPr="00B17089">
        <w:rPr>
          <w:rFonts w:ascii="Times New Roman" w:hAnsi="Times New Roman" w:cs="Times New Roman"/>
          <w:sz w:val="24"/>
          <w:szCs w:val="24"/>
        </w:rPr>
        <w:t>его</w:t>
      </w:r>
      <w:r w:rsidRPr="00B17089">
        <w:rPr>
          <w:rFonts w:ascii="Times New Roman" w:hAnsi="Times New Roman" w:cs="Times New Roman"/>
          <w:sz w:val="24"/>
          <w:szCs w:val="24"/>
        </w:rPr>
        <w:t xml:space="preserve"> за днем его </w:t>
      </w:r>
      <w:r w:rsidR="005D7B3A" w:rsidRPr="00B17089">
        <w:rPr>
          <w:rFonts w:ascii="Times New Roman" w:hAnsi="Times New Roman" w:cs="Times New Roman"/>
          <w:sz w:val="24"/>
          <w:szCs w:val="24"/>
        </w:rPr>
        <w:t xml:space="preserve">официального </w:t>
      </w:r>
      <w:r w:rsidRPr="00B17089">
        <w:rPr>
          <w:rFonts w:ascii="Times New Roman" w:hAnsi="Times New Roman" w:cs="Times New Roman"/>
          <w:sz w:val="24"/>
          <w:szCs w:val="24"/>
        </w:rPr>
        <w:t>опубликования (обнародования)</w:t>
      </w:r>
      <w:r w:rsidR="0015487D">
        <w:rPr>
          <w:rFonts w:ascii="Times New Roman" w:hAnsi="Times New Roman" w:cs="Times New Roman"/>
          <w:sz w:val="24"/>
          <w:szCs w:val="24"/>
        </w:rPr>
        <w:t>, но не ранее 1 января 2020 года.</w:t>
      </w:r>
    </w:p>
    <w:p w:rsidR="00DB322E" w:rsidRPr="00B17089" w:rsidRDefault="00DB322E" w:rsidP="00DB322E">
      <w:pPr>
        <w:tabs>
          <w:tab w:val="num" w:pos="360"/>
        </w:tabs>
        <w:ind w:left="0" w:firstLine="0"/>
        <w:jc w:val="both"/>
        <w:rPr>
          <w:rFonts w:ascii="Times New Roman" w:hAnsi="Times New Roman" w:cs="Times New Roman"/>
          <w:sz w:val="24"/>
          <w:szCs w:val="24"/>
        </w:rPr>
      </w:pPr>
    </w:p>
    <w:p w:rsidR="001B2804" w:rsidRPr="00B17089" w:rsidRDefault="001B2804" w:rsidP="00DB322E">
      <w:pPr>
        <w:tabs>
          <w:tab w:val="num" w:pos="360"/>
        </w:tabs>
        <w:ind w:left="0" w:firstLine="0"/>
        <w:jc w:val="both"/>
        <w:rPr>
          <w:rFonts w:ascii="Times New Roman" w:hAnsi="Times New Roman" w:cs="Times New Roman"/>
          <w:sz w:val="24"/>
          <w:szCs w:val="24"/>
        </w:rPr>
      </w:pPr>
    </w:p>
    <w:p w:rsidR="00DB322E" w:rsidRPr="00B17089" w:rsidRDefault="00DB322E" w:rsidP="00DB322E">
      <w:pPr>
        <w:widowControl/>
        <w:autoSpaceDE/>
        <w:autoSpaceDN/>
        <w:adjustRightInd/>
        <w:ind w:left="0" w:firstLine="0"/>
        <w:rPr>
          <w:rFonts w:ascii="Times New Roman" w:hAnsi="Times New Roman" w:cs="Times New Roman"/>
          <w:b/>
          <w:sz w:val="24"/>
          <w:szCs w:val="24"/>
        </w:rPr>
      </w:pPr>
      <w:r w:rsidRPr="00B17089">
        <w:rPr>
          <w:rFonts w:ascii="Times New Roman" w:hAnsi="Times New Roman" w:cs="Times New Roman"/>
          <w:b/>
          <w:sz w:val="24"/>
          <w:szCs w:val="24"/>
        </w:rPr>
        <w:t xml:space="preserve">Председатель Хатангского                                           </w:t>
      </w:r>
      <w:r w:rsidR="001B2804" w:rsidRPr="00B17089">
        <w:rPr>
          <w:rFonts w:ascii="Times New Roman" w:hAnsi="Times New Roman" w:cs="Times New Roman"/>
          <w:b/>
          <w:sz w:val="24"/>
          <w:szCs w:val="24"/>
        </w:rPr>
        <w:tab/>
      </w:r>
      <w:r w:rsidRPr="00B17089">
        <w:rPr>
          <w:rFonts w:ascii="Times New Roman" w:hAnsi="Times New Roman" w:cs="Times New Roman"/>
          <w:b/>
          <w:sz w:val="24"/>
          <w:szCs w:val="24"/>
        </w:rPr>
        <w:t xml:space="preserve"> Глава сельского поселения</w:t>
      </w:r>
    </w:p>
    <w:p w:rsidR="00DB322E" w:rsidRPr="00B17089" w:rsidRDefault="00DB322E" w:rsidP="00DB322E">
      <w:pPr>
        <w:widowControl/>
        <w:autoSpaceDE/>
        <w:autoSpaceDN/>
        <w:adjustRightInd/>
        <w:ind w:left="0" w:firstLine="0"/>
        <w:rPr>
          <w:rFonts w:ascii="Times New Roman" w:hAnsi="Times New Roman" w:cs="Times New Roman"/>
          <w:b/>
          <w:sz w:val="24"/>
          <w:szCs w:val="24"/>
        </w:rPr>
      </w:pPr>
      <w:r w:rsidRPr="00B17089">
        <w:rPr>
          <w:rFonts w:ascii="Times New Roman" w:hAnsi="Times New Roman" w:cs="Times New Roman"/>
          <w:b/>
          <w:sz w:val="24"/>
          <w:szCs w:val="24"/>
        </w:rPr>
        <w:t>сельского Совета депутатов</w:t>
      </w:r>
      <w:r w:rsidRPr="00B17089">
        <w:rPr>
          <w:rFonts w:ascii="Times New Roman" w:hAnsi="Times New Roman" w:cs="Times New Roman"/>
          <w:b/>
          <w:sz w:val="24"/>
          <w:szCs w:val="24"/>
        </w:rPr>
        <w:tab/>
        <w:t xml:space="preserve">                                 </w:t>
      </w:r>
      <w:r w:rsidR="001B2804" w:rsidRPr="00B17089">
        <w:rPr>
          <w:rFonts w:ascii="Times New Roman" w:hAnsi="Times New Roman" w:cs="Times New Roman"/>
          <w:b/>
          <w:sz w:val="24"/>
          <w:szCs w:val="24"/>
        </w:rPr>
        <w:tab/>
        <w:t xml:space="preserve"> </w:t>
      </w:r>
      <w:r w:rsidRPr="00B17089">
        <w:rPr>
          <w:rFonts w:ascii="Times New Roman" w:hAnsi="Times New Roman" w:cs="Times New Roman"/>
          <w:b/>
          <w:sz w:val="24"/>
          <w:szCs w:val="24"/>
        </w:rPr>
        <w:t>Хатанга</w:t>
      </w:r>
    </w:p>
    <w:p w:rsidR="00DB322E" w:rsidRPr="00B17089" w:rsidRDefault="00DB322E" w:rsidP="00DB322E">
      <w:pPr>
        <w:widowControl/>
        <w:autoSpaceDE/>
        <w:autoSpaceDN/>
        <w:adjustRightInd/>
        <w:ind w:left="0" w:firstLine="0"/>
        <w:rPr>
          <w:rFonts w:ascii="Times New Roman" w:hAnsi="Times New Roman" w:cs="Times New Roman"/>
          <w:b/>
          <w:sz w:val="24"/>
          <w:szCs w:val="24"/>
        </w:rPr>
      </w:pPr>
    </w:p>
    <w:p w:rsidR="00DB322E" w:rsidRPr="00B17089" w:rsidRDefault="00DB322E" w:rsidP="00DB322E">
      <w:pPr>
        <w:widowControl/>
        <w:autoSpaceDE/>
        <w:autoSpaceDN/>
        <w:adjustRightInd/>
        <w:ind w:left="0" w:firstLine="0"/>
        <w:rPr>
          <w:rFonts w:ascii="Times New Roman" w:hAnsi="Times New Roman" w:cs="Times New Roman"/>
          <w:b/>
          <w:sz w:val="24"/>
          <w:szCs w:val="24"/>
        </w:rPr>
      </w:pPr>
    </w:p>
    <w:p w:rsidR="00DB322E" w:rsidRPr="00B17089" w:rsidRDefault="00DB322E" w:rsidP="00DB322E">
      <w:pPr>
        <w:widowControl/>
        <w:autoSpaceDE/>
        <w:autoSpaceDN/>
        <w:adjustRightInd/>
        <w:ind w:left="0" w:firstLine="0"/>
        <w:rPr>
          <w:rFonts w:ascii="Times New Roman" w:hAnsi="Times New Roman" w:cs="Times New Roman"/>
          <w:b/>
          <w:sz w:val="24"/>
          <w:szCs w:val="24"/>
        </w:rPr>
      </w:pPr>
      <w:r w:rsidRPr="00B17089">
        <w:rPr>
          <w:rFonts w:ascii="Times New Roman" w:hAnsi="Times New Roman" w:cs="Times New Roman"/>
          <w:b/>
          <w:sz w:val="24"/>
          <w:szCs w:val="24"/>
        </w:rPr>
        <w:t xml:space="preserve">                            М.Ю. Чарду                                                                  </w:t>
      </w:r>
      <w:r w:rsidR="001B2804" w:rsidRPr="00B17089">
        <w:rPr>
          <w:rFonts w:ascii="Times New Roman" w:hAnsi="Times New Roman" w:cs="Times New Roman"/>
          <w:b/>
          <w:sz w:val="24"/>
          <w:szCs w:val="24"/>
        </w:rPr>
        <w:t xml:space="preserve">   </w:t>
      </w:r>
      <w:r w:rsidRPr="00B17089">
        <w:rPr>
          <w:rFonts w:ascii="Times New Roman" w:hAnsi="Times New Roman" w:cs="Times New Roman"/>
          <w:b/>
          <w:sz w:val="24"/>
          <w:szCs w:val="24"/>
        </w:rPr>
        <w:t>А.В. Кулешов</w:t>
      </w:r>
    </w:p>
    <w:p w:rsidR="00DB322E" w:rsidRPr="00B17089" w:rsidRDefault="00DB322E" w:rsidP="00DB322E">
      <w:pPr>
        <w:widowControl/>
        <w:autoSpaceDE/>
        <w:autoSpaceDN/>
        <w:adjustRightInd/>
        <w:ind w:left="0" w:firstLine="0"/>
        <w:rPr>
          <w:rFonts w:ascii="Times New Roman" w:hAnsi="Times New Roman" w:cs="Times New Roman"/>
          <w:b/>
          <w:sz w:val="24"/>
          <w:szCs w:val="24"/>
        </w:rPr>
      </w:pPr>
    </w:p>
    <w:p w:rsidR="009C4535" w:rsidRPr="00B17089" w:rsidRDefault="009C4535" w:rsidP="00DB322E">
      <w:pPr>
        <w:spacing w:before="240"/>
        <w:ind w:right="4"/>
        <w:contextualSpacing/>
        <w:jc w:val="right"/>
        <w:rPr>
          <w:rFonts w:ascii="Times New Roman" w:hAnsi="Times New Roman" w:cs="Times New Roman"/>
          <w:b/>
          <w:sz w:val="24"/>
          <w:szCs w:val="24"/>
        </w:rPr>
      </w:pPr>
    </w:p>
    <w:p w:rsidR="009C4535" w:rsidRDefault="009C4535" w:rsidP="00DB322E">
      <w:pPr>
        <w:spacing w:before="240"/>
        <w:ind w:right="4"/>
        <w:contextualSpacing/>
        <w:jc w:val="right"/>
        <w:rPr>
          <w:rFonts w:ascii="Times New Roman" w:hAnsi="Times New Roman" w:cs="Times New Roman"/>
          <w:b/>
          <w:sz w:val="24"/>
          <w:szCs w:val="24"/>
        </w:rPr>
      </w:pPr>
    </w:p>
    <w:p w:rsidR="00C46C90" w:rsidRDefault="00C46C90" w:rsidP="00DB322E">
      <w:pPr>
        <w:spacing w:before="240"/>
        <w:ind w:right="4"/>
        <w:contextualSpacing/>
        <w:jc w:val="right"/>
        <w:rPr>
          <w:rFonts w:ascii="Times New Roman" w:hAnsi="Times New Roman" w:cs="Times New Roman"/>
          <w:b/>
          <w:sz w:val="24"/>
          <w:szCs w:val="24"/>
        </w:rPr>
      </w:pPr>
    </w:p>
    <w:p w:rsidR="00C46C90" w:rsidRDefault="00C46C90" w:rsidP="00DB322E">
      <w:pPr>
        <w:spacing w:before="240"/>
        <w:ind w:right="4"/>
        <w:contextualSpacing/>
        <w:jc w:val="right"/>
        <w:rPr>
          <w:rFonts w:ascii="Times New Roman" w:hAnsi="Times New Roman" w:cs="Times New Roman"/>
          <w:b/>
          <w:sz w:val="24"/>
          <w:szCs w:val="24"/>
        </w:rPr>
      </w:pPr>
    </w:p>
    <w:p w:rsidR="00C46C90" w:rsidRDefault="00C46C90" w:rsidP="00DB322E">
      <w:pPr>
        <w:spacing w:before="240"/>
        <w:ind w:right="4"/>
        <w:contextualSpacing/>
        <w:jc w:val="right"/>
        <w:rPr>
          <w:rFonts w:ascii="Times New Roman" w:hAnsi="Times New Roman" w:cs="Times New Roman"/>
          <w:b/>
          <w:sz w:val="24"/>
          <w:szCs w:val="24"/>
        </w:rPr>
      </w:pPr>
    </w:p>
    <w:p w:rsidR="00C46C90" w:rsidRDefault="00C46C90" w:rsidP="00DB322E">
      <w:pPr>
        <w:spacing w:before="240"/>
        <w:ind w:right="4"/>
        <w:contextualSpacing/>
        <w:jc w:val="right"/>
        <w:rPr>
          <w:rFonts w:ascii="Times New Roman" w:hAnsi="Times New Roman" w:cs="Times New Roman"/>
          <w:b/>
          <w:sz w:val="24"/>
          <w:szCs w:val="24"/>
        </w:rPr>
      </w:pPr>
    </w:p>
    <w:p w:rsidR="00C46C90" w:rsidRDefault="00C46C90" w:rsidP="00DB322E">
      <w:pPr>
        <w:spacing w:before="240"/>
        <w:ind w:right="4"/>
        <w:contextualSpacing/>
        <w:jc w:val="right"/>
        <w:rPr>
          <w:rFonts w:ascii="Times New Roman" w:hAnsi="Times New Roman" w:cs="Times New Roman"/>
          <w:b/>
          <w:sz w:val="24"/>
          <w:szCs w:val="24"/>
        </w:rPr>
      </w:pPr>
    </w:p>
    <w:p w:rsidR="00C46C90" w:rsidRPr="00B17089" w:rsidRDefault="00C46C90" w:rsidP="00DB322E">
      <w:pPr>
        <w:spacing w:before="240"/>
        <w:ind w:right="4"/>
        <w:contextualSpacing/>
        <w:jc w:val="right"/>
        <w:rPr>
          <w:rFonts w:ascii="Times New Roman" w:hAnsi="Times New Roman" w:cs="Times New Roman"/>
          <w:b/>
          <w:sz w:val="24"/>
          <w:szCs w:val="24"/>
        </w:rPr>
      </w:pPr>
    </w:p>
    <w:p w:rsidR="00C5264F" w:rsidRPr="00B17089" w:rsidRDefault="00C5264F" w:rsidP="00DB322E">
      <w:pPr>
        <w:spacing w:before="240"/>
        <w:ind w:right="4"/>
        <w:contextualSpacing/>
        <w:jc w:val="right"/>
        <w:rPr>
          <w:rFonts w:ascii="Times New Roman" w:hAnsi="Times New Roman" w:cs="Times New Roman"/>
          <w:b/>
          <w:sz w:val="24"/>
          <w:szCs w:val="24"/>
        </w:rPr>
      </w:pPr>
    </w:p>
    <w:p w:rsidR="00C5264F" w:rsidRPr="00B17089" w:rsidRDefault="00C5264F" w:rsidP="00DB322E">
      <w:pPr>
        <w:spacing w:before="240"/>
        <w:ind w:right="4"/>
        <w:contextualSpacing/>
        <w:jc w:val="right"/>
        <w:rPr>
          <w:rFonts w:ascii="Times New Roman" w:hAnsi="Times New Roman" w:cs="Times New Roman"/>
          <w:b/>
          <w:sz w:val="24"/>
          <w:szCs w:val="24"/>
        </w:rPr>
      </w:pPr>
    </w:p>
    <w:p w:rsidR="00C5264F" w:rsidRDefault="00C5264F" w:rsidP="00DB322E">
      <w:pPr>
        <w:spacing w:before="240"/>
        <w:ind w:right="4"/>
        <w:contextualSpacing/>
        <w:jc w:val="right"/>
        <w:rPr>
          <w:rFonts w:ascii="Times New Roman" w:hAnsi="Times New Roman" w:cs="Times New Roman"/>
          <w:b/>
          <w:sz w:val="24"/>
          <w:szCs w:val="24"/>
        </w:rPr>
      </w:pPr>
    </w:p>
    <w:p w:rsidR="008171F9" w:rsidRDefault="008171F9" w:rsidP="00DB322E">
      <w:pPr>
        <w:spacing w:before="240"/>
        <w:ind w:right="4"/>
        <w:contextualSpacing/>
        <w:jc w:val="right"/>
        <w:rPr>
          <w:rFonts w:ascii="Times New Roman" w:hAnsi="Times New Roman" w:cs="Times New Roman"/>
          <w:b/>
          <w:sz w:val="24"/>
          <w:szCs w:val="24"/>
        </w:rPr>
      </w:pPr>
    </w:p>
    <w:p w:rsidR="008171F9" w:rsidRPr="00B17089" w:rsidRDefault="008171F9" w:rsidP="00DB322E">
      <w:pPr>
        <w:spacing w:before="240"/>
        <w:ind w:right="4"/>
        <w:contextualSpacing/>
        <w:jc w:val="right"/>
        <w:rPr>
          <w:rFonts w:ascii="Times New Roman" w:hAnsi="Times New Roman" w:cs="Times New Roman"/>
          <w:b/>
          <w:sz w:val="24"/>
          <w:szCs w:val="24"/>
        </w:rPr>
      </w:pPr>
    </w:p>
    <w:tbl>
      <w:tblPr>
        <w:tblStyle w:val="ad"/>
        <w:tblW w:w="3260" w:type="dxa"/>
        <w:tblInd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tblGrid>
      <w:tr w:rsidR="00514FA5" w:rsidRPr="00514FA5" w:rsidTr="002336CE">
        <w:tc>
          <w:tcPr>
            <w:tcW w:w="3260" w:type="dxa"/>
          </w:tcPr>
          <w:p w:rsidR="00514FA5" w:rsidRDefault="00514FA5" w:rsidP="00514FA5">
            <w:pPr>
              <w:spacing w:before="240"/>
              <w:ind w:left="0" w:right="4" w:firstLine="0"/>
              <w:contextualSpacing/>
              <w:rPr>
                <w:rFonts w:ascii="Times New Roman" w:hAnsi="Times New Roman" w:cs="Times New Roman"/>
                <w:sz w:val="20"/>
                <w:szCs w:val="20"/>
              </w:rPr>
            </w:pPr>
            <w:r w:rsidRPr="00514FA5">
              <w:rPr>
                <w:rFonts w:ascii="Times New Roman" w:hAnsi="Times New Roman" w:cs="Times New Roman"/>
                <w:sz w:val="20"/>
                <w:szCs w:val="20"/>
              </w:rPr>
              <w:lastRenderedPageBreak/>
              <w:t xml:space="preserve">Приложение </w:t>
            </w:r>
          </w:p>
          <w:p w:rsidR="00514FA5" w:rsidRDefault="00514FA5" w:rsidP="00514FA5">
            <w:pPr>
              <w:spacing w:before="240"/>
              <w:ind w:left="0" w:right="4" w:firstLine="0"/>
              <w:contextualSpacing/>
              <w:rPr>
                <w:rFonts w:ascii="Times New Roman" w:hAnsi="Times New Roman" w:cs="Times New Roman"/>
                <w:sz w:val="20"/>
                <w:szCs w:val="20"/>
              </w:rPr>
            </w:pPr>
            <w:r w:rsidRPr="00514FA5">
              <w:rPr>
                <w:rFonts w:ascii="Times New Roman" w:hAnsi="Times New Roman" w:cs="Times New Roman"/>
                <w:sz w:val="20"/>
                <w:szCs w:val="20"/>
              </w:rPr>
              <w:t xml:space="preserve">к </w:t>
            </w:r>
            <w:r>
              <w:rPr>
                <w:rFonts w:ascii="Times New Roman" w:hAnsi="Times New Roman" w:cs="Times New Roman"/>
                <w:sz w:val="20"/>
                <w:szCs w:val="20"/>
              </w:rPr>
              <w:t>Р</w:t>
            </w:r>
            <w:r w:rsidRPr="00514FA5">
              <w:rPr>
                <w:rFonts w:ascii="Times New Roman" w:hAnsi="Times New Roman" w:cs="Times New Roman"/>
                <w:sz w:val="20"/>
                <w:szCs w:val="20"/>
              </w:rPr>
              <w:t xml:space="preserve">ешению Хатангского сельского Совета </w:t>
            </w:r>
            <w:r>
              <w:rPr>
                <w:rFonts w:ascii="Times New Roman" w:hAnsi="Times New Roman" w:cs="Times New Roman"/>
                <w:sz w:val="20"/>
                <w:szCs w:val="20"/>
              </w:rPr>
              <w:t>д</w:t>
            </w:r>
            <w:r w:rsidRPr="00514FA5">
              <w:rPr>
                <w:rFonts w:ascii="Times New Roman" w:hAnsi="Times New Roman" w:cs="Times New Roman"/>
                <w:sz w:val="20"/>
                <w:szCs w:val="20"/>
              </w:rPr>
              <w:t>епутатов</w:t>
            </w:r>
          </w:p>
          <w:p w:rsidR="00514FA5" w:rsidRPr="00514FA5" w:rsidRDefault="002336CE" w:rsidP="002336CE">
            <w:pPr>
              <w:spacing w:before="240"/>
              <w:ind w:left="0" w:right="4" w:firstLine="0"/>
              <w:contextualSpacing/>
              <w:rPr>
                <w:rFonts w:ascii="Times New Roman" w:hAnsi="Times New Roman" w:cs="Times New Roman"/>
                <w:b/>
                <w:sz w:val="20"/>
                <w:szCs w:val="20"/>
              </w:rPr>
            </w:pPr>
            <w:r>
              <w:rPr>
                <w:rFonts w:ascii="Times New Roman" w:hAnsi="Times New Roman" w:cs="Times New Roman"/>
                <w:sz w:val="20"/>
                <w:szCs w:val="20"/>
              </w:rPr>
              <w:t xml:space="preserve">от 24 декабря </w:t>
            </w:r>
            <w:bookmarkStart w:id="0" w:name="_GoBack"/>
            <w:bookmarkEnd w:id="0"/>
            <w:r w:rsidR="008171F9">
              <w:rPr>
                <w:rFonts w:ascii="Times New Roman" w:hAnsi="Times New Roman" w:cs="Times New Roman"/>
                <w:sz w:val="20"/>
                <w:szCs w:val="20"/>
              </w:rPr>
              <w:t xml:space="preserve">2019 года </w:t>
            </w:r>
            <w:r w:rsidR="00514FA5">
              <w:rPr>
                <w:rFonts w:ascii="Times New Roman" w:hAnsi="Times New Roman" w:cs="Times New Roman"/>
                <w:sz w:val="20"/>
                <w:szCs w:val="20"/>
              </w:rPr>
              <w:t xml:space="preserve">№ </w:t>
            </w:r>
            <w:r w:rsidR="008171F9">
              <w:rPr>
                <w:rFonts w:ascii="Times New Roman" w:hAnsi="Times New Roman" w:cs="Times New Roman"/>
                <w:sz w:val="20"/>
                <w:szCs w:val="20"/>
              </w:rPr>
              <w:t>165</w:t>
            </w:r>
            <w:r w:rsidR="00A653D5">
              <w:rPr>
                <w:rFonts w:ascii="Times New Roman" w:hAnsi="Times New Roman" w:cs="Times New Roman"/>
                <w:sz w:val="20"/>
                <w:szCs w:val="20"/>
              </w:rPr>
              <w:t>-РС</w:t>
            </w:r>
          </w:p>
        </w:tc>
      </w:tr>
    </w:tbl>
    <w:p w:rsidR="00C5264F" w:rsidRPr="00B17089" w:rsidRDefault="00C5264F" w:rsidP="00DB322E">
      <w:pPr>
        <w:spacing w:before="240"/>
        <w:ind w:right="4"/>
        <w:contextualSpacing/>
        <w:jc w:val="right"/>
        <w:rPr>
          <w:rFonts w:ascii="Times New Roman" w:hAnsi="Times New Roman" w:cs="Times New Roman"/>
          <w:b/>
          <w:sz w:val="24"/>
          <w:szCs w:val="24"/>
        </w:rPr>
      </w:pPr>
    </w:p>
    <w:p w:rsidR="00C5264F" w:rsidRPr="00B17089" w:rsidRDefault="00C5264F" w:rsidP="00DB322E">
      <w:pPr>
        <w:spacing w:before="240"/>
        <w:ind w:right="4"/>
        <w:contextualSpacing/>
        <w:jc w:val="right"/>
        <w:rPr>
          <w:rFonts w:ascii="Times New Roman" w:hAnsi="Times New Roman" w:cs="Times New Roman"/>
          <w:b/>
          <w:sz w:val="24"/>
          <w:szCs w:val="24"/>
        </w:rPr>
      </w:pPr>
    </w:p>
    <w:p w:rsidR="007735B4" w:rsidRPr="007735B4" w:rsidRDefault="007735B4" w:rsidP="007735B4">
      <w:pPr>
        <w:ind w:left="0" w:firstLine="0"/>
        <w:jc w:val="center"/>
        <w:rPr>
          <w:rFonts w:ascii="Times New Roman" w:hAnsi="Times New Roman" w:cs="Times New Roman"/>
          <w:b/>
          <w:bCs/>
          <w:sz w:val="24"/>
          <w:szCs w:val="24"/>
        </w:rPr>
      </w:pPr>
      <w:r w:rsidRPr="007735B4">
        <w:rPr>
          <w:rFonts w:ascii="Times New Roman" w:hAnsi="Times New Roman" w:cs="Times New Roman"/>
          <w:b/>
          <w:bCs/>
          <w:sz w:val="24"/>
          <w:szCs w:val="24"/>
        </w:rPr>
        <w:t>СОГЛАШЕНИЕ</w:t>
      </w:r>
    </w:p>
    <w:p w:rsidR="007735B4" w:rsidRPr="007735B4" w:rsidRDefault="00C46C90" w:rsidP="007735B4">
      <w:pPr>
        <w:widowControl/>
        <w:ind w:left="0" w:firstLine="0"/>
        <w:jc w:val="center"/>
        <w:rPr>
          <w:rFonts w:ascii="Times New Roman" w:eastAsia="Calibri" w:hAnsi="Times New Roman" w:cs="Times New Roman"/>
          <w:b/>
          <w:sz w:val="24"/>
          <w:szCs w:val="24"/>
          <w:lang w:eastAsia="en-US"/>
        </w:rPr>
      </w:pPr>
      <w:r w:rsidRPr="00C46C90">
        <w:rPr>
          <w:rFonts w:ascii="Times New Roman" w:hAnsi="Times New Roman"/>
          <w:b/>
          <w:sz w:val="24"/>
          <w:szCs w:val="24"/>
        </w:rPr>
        <w:t>о передаче осуществления части полномочий органов местного самоуправления Таймырского Долгано-Ненецкого муниципального района органам местного самоуправления сельского поселения Хатанга по вопросам осуществления градостроительной деятельности</w:t>
      </w:r>
    </w:p>
    <w:p w:rsidR="007735B4" w:rsidRPr="007735B4" w:rsidRDefault="007735B4" w:rsidP="007735B4">
      <w:pPr>
        <w:widowControl/>
        <w:ind w:left="0" w:firstLine="0"/>
        <w:jc w:val="center"/>
        <w:rPr>
          <w:rFonts w:ascii="Times New Roman" w:hAnsi="Times New Roman" w:cs="Times New Roman"/>
          <w:sz w:val="24"/>
          <w:szCs w:val="24"/>
        </w:rPr>
      </w:pPr>
    </w:p>
    <w:p w:rsidR="00361734" w:rsidRPr="00361734" w:rsidRDefault="00361734" w:rsidP="00361734">
      <w:pPr>
        <w:widowControl/>
        <w:ind w:left="0" w:firstLine="709"/>
        <w:jc w:val="both"/>
        <w:rPr>
          <w:rFonts w:ascii="Times New Roman" w:hAnsi="Times New Roman" w:cs="Times New Roman"/>
          <w:sz w:val="24"/>
          <w:szCs w:val="24"/>
        </w:rPr>
      </w:pPr>
      <w:r w:rsidRPr="00361734">
        <w:rPr>
          <w:rFonts w:ascii="Times New Roman" w:hAnsi="Times New Roman" w:cs="Times New Roman"/>
          <w:sz w:val="24"/>
          <w:szCs w:val="24"/>
        </w:rPr>
        <w:t>Таймырский Долгано-Ненецкий муниципальный район, в лице Главы Таймырского Долгано-Ненецкого муниципального района Вершинина Евгения Владимировича, действующего на основании Устава Таймырского Долгано-Ненецкого муниципального района, с одной стороны, и сельское поселение Хатанга, в лице Главы сельского поселения Хатанга Кулешова Александра Валерьевича, действующего на основании Устава сельского поселения Хатанга, с другой стороны, именуемые в дальнейшем «Стороны», заключили настоящее Соглашение (далее - Соглашение) о нижеследующем.</w:t>
      </w:r>
    </w:p>
    <w:p w:rsidR="00361734" w:rsidRPr="00361734" w:rsidRDefault="00361734" w:rsidP="00361734">
      <w:pPr>
        <w:widowControl/>
        <w:ind w:left="-284" w:firstLine="600"/>
        <w:rPr>
          <w:rFonts w:ascii="Times New Roman" w:hAnsi="Times New Roman" w:cs="Times New Roman"/>
          <w:sz w:val="24"/>
          <w:szCs w:val="24"/>
        </w:rPr>
      </w:pPr>
    </w:p>
    <w:p w:rsidR="00361734" w:rsidRPr="00361734" w:rsidRDefault="00361734" w:rsidP="00361734">
      <w:pPr>
        <w:widowControl/>
        <w:tabs>
          <w:tab w:val="left" w:pos="3840"/>
        </w:tabs>
        <w:ind w:left="0" w:firstLine="0"/>
        <w:jc w:val="center"/>
        <w:rPr>
          <w:rFonts w:ascii="Times New Roman" w:hAnsi="Times New Roman" w:cs="Times New Roman"/>
          <w:b/>
          <w:sz w:val="24"/>
          <w:szCs w:val="24"/>
        </w:rPr>
      </w:pPr>
      <w:r w:rsidRPr="00361734">
        <w:rPr>
          <w:rFonts w:ascii="Times New Roman" w:hAnsi="Times New Roman" w:cs="Times New Roman"/>
          <w:b/>
          <w:sz w:val="24"/>
          <w:szCs w:val="24"/>
          <w:lang w:val="en-US"/>
        </w:rPr>
        <w:t>I</w:t>
      </w:r>
      <w:r w:rsidRPr="00361734">
        <w:rPr>
          <w:rFonts w:ascii="Times New Roman" w:hAnsi="Times New Roman" w:cs="Times New Roman"/>
          <w:b/>
          <w:sz w:val="24"/>
          <w:szCs w:val="24"/>
        </w:rPr>
        <w:t>. Предмет Соглашения</w:t>
      </w:r>
    </w:p>
    <w:p w:rsidR="00361734" w:rsidRPr="00361734" w:rsidRDefault="00361734" w:rsidP="00361734">
      <w:pPr>
        <w:widowControl/>
        <w:ind w:left="0" w:firstLine="709"/>
        <w:jc w:val="both"/>
        <w:rPr>
          <w:rFonts w:ascii="Times New Roman" w:hAnsi="Times New Roman" w:cs="Times New Roman"/>
          <w:sz w:val="24"/>
          <w:szCs w:val="24"/>
        </w:rPr>
      </w:pPr>
      <w:r w:rsidRPr="00361734">
        <w:rPr>
          <w:rFonts w:ascii="Times New Roman" w:hAnsi="Times New Roman" w:cs="Times New Roman"/>
          <w:sz w:val="24"/>
          <w:szCs w:val="24"/>
        </w:rPr>
        <w:t>1. В соответствии с настоящим Соглашением органы местного самоуправления Таймырского Долгано-Ненецкого муниципального района (далее – муниципальный район) передают органам местного самоуправления сельского поселения Хатанга (далее - поселение) часть полномочий по вопросам осуществления градостроительной деятельности, отнесенных к вопросам местного значения муниципального района, в соответствии с частью 4 статьи 14 Федерального закона от 06.10.2003 №131-ФЗ «Об общих принципах организации местного самоуправления в Российской Федерации», и  включающих в себя:</w:t>
      </w:r>
    </w:p>
    <w:p w:rsidR="00361734" w:rsidRPr="00361734" w:rsidRDefault="00361734" w:rsidP="00361734">
      <w:pPr>
        <w:widowControl/>
        <w:ind w:left="0" w:firstLine="709"/>
        <w:jc w:val="both"/>
        <w:rPr>
          <w:rFonts w:ascii="Times New Roman" w:hAnsi="Times New Roman" w:cs="Times New Roman"/>
          <w:sz w:val="24"/>
          <w:szCs w:val="24"/>
        </w:rPr>
      </w:pPr>
      <w:r w:rsidRPr="00361734">
        <w:rPr>
          <w:rFonts w:ascii="Times New Roman" w:hAnsi="Times New Roman" w:cs="Times New Roman"/>
          <w:sz w:val="24"/>
          <w:szCs w:val="24"/>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осуществление сноса самовольной постройки или ее приведения в соответствие с </w:t>
      </w:r>
      <w:r w:rsidRPr="00361734">
        <w:rPr>
          <w:rFonts w:ascii="Times New Roman" w:hAnsi="Times New Roman" w:cs="Times New Roman"/>
          <w:sz w:val="24"/>
          <w:szCs w:val="24"/>
        </w:rPr>
        <w:lastRenderedPageBreak/>
        <w:t>установленными требованиями в случаях, предусмотренных Градостроительным кодексом Российской Федерации (далее – переданные полномочия).</w:t>
      </w:r>
    </w:p>
    <w:p w:rsidR="00361734" w:rsidRPr="00361734" w:rsidRDefault="00361734" w:rsidP="00361734">
      <w:pPr>
        <w:widowControl/>
        <w:ind w:left="-284" w:firstLine="600"/>
        <w:jc w:val="center"/>
        <w:rPr>
          <w:rFonts w:ascii="Times New Roman" w:hAnsi="Times New Roman" w:cs="Times New Roman"/>
          <w:b/>
          <w:sz w:val="24"/>
          <w:szCs w:val="24"/>
        </w:rPr>
      </w:pPr>
    </w:p>
    <w:p w:rsidR="00361734" w:rsidRPr="00361734" w:rsidRDefault="00361734" w:rsidP="00361734">
      <w:pPr>
        <w:widowControl/>
        <w:ind w:left="0" w:firstLine="0"/>
        <w:jc w:val="center"/>
        <w:rPr>
          <w:rFonts w:ascii="Times New Roman" w:hAnsi="Times New Roman" w:cs="Times New Roman"/>
          <w:b/>
          <w:sz w:val="24"/>
          <w:szCs w:val="24"/>
        </w:rPr>
      </w:pPr>
      <w:r w:rsidRPr="00361734">
        <w:rPr>
          <w:rFonts w:ascii="Times New Roman" w:hAnsi="Times New Roman" w:cs="Times New Roman"/>
          <w:b/>
          <w:sz w:val="24"/>
          <w:szCs w:val="24"/>
          <w:lang w:val="en-US"/>
        </w:rPr>
        <w:t>II</w:t>
      </w:r>
      <w:r w:rsidRPr="00361734">
        <w:rPr>
          <w:rFonts w:ascii="Times New Roman" w:hAnsi="Times New Roman" w:cs="Times New Roman"/>
          <w:b/>
          <w:sz w:val="24"/>
          <w:szCs w:val="24"/>
        </w:rPr>
        <w:t>. Срок передачи полномочий</w:t>
      </w:r>
    </w:p>
    <w:p w:rsidR="00361734" w:rsidRPr="00361734" w:rsidRDefault="00361734" w:rsidP="00361734">
      <w:pPr>
        <w:ind w:left="0" w:firstLine="709"/>
        <w:jc w:val="both"/>
        <w:rPr>
          <w:rFonts w:ascii="Times New Roman" w:hAnsi="Times New Roman" w:cs="Times New Roman"/>
          <w:sz w:val="24"/>
          <w:szCs w:val="24"/>
        </w:rPr>
      </w:pPr>
      <w:r w:rsidRPr="00361734">
        <w:rPr>
          <w:rFonts w:ascii="Times New Roman" w:hAnsi="Times New Roman" w:cs="Times New Roman"/>
          <w:sz w:val="24"/>
          <w:szCs w:val="24"/>
        </w:rPr>
        <w:t>2. Полномочия органов местного самоуправления Таймырского Долгано-Ненецкого муниципального района, предусмотренные пунктом 1 настоящего Соглашения, передаются органам местного самоуправления сельского поселения Хатанга на срок с 1 января 2020 года по 31 декабря 2022 года.</w:t>
      </w:r>
    </w:p>
    <w:p w:rsidR="00361734" w:rsidRPr="00361734" w:rsidRDefault="00361734" w:rsidP="00361734">
      <w:pPr>
        <w:ind w:left="0" w:firstLine="540"/>
        <w:jc w:val="both"/>
        <w:rPr>
          <w:rFonts w:ascii="Times New Roman" w:hAnsi="Times New Roman" w:cs="Times New Roman"/>
          <w:sz w:val="24"/>
          <w:szCs w:val="24"/>
        </w:rPr>
      </w:pPr>
    </w:p>
    <w:p w:rsidR="00361734" w:rsidRPr="00361734" w:rsidRDefault="00361734" w:rsidP="00361734">
      <w:pPr>
        <w:widowControl/>
        <w:ind w:left="0" w:firstLine="0"/>
        <w:jc w:val="center"/>
        <w:rPr>
          <w:rFonts w:ascii="Times New Roman" w:hAnsi="Times New Roman" w:cs="Times New Roman"/>
          <w:b/>
          <w:sz w:val="24"/>
          <w:szCs w:val="24"/>
        </w:rPr>
      </w:pPr>
      <w:r w:rsidRPr="00361734">
        <w:rPr>
          <w:rFonts w:ascii="Times New Roman" w:hAnsi="Times New Roman" w:cs="Times New Roman"/>
          <w:b/>
          <w:sz w:val="24"/>
          <w:szCs w:val="24"/>
          <w:lang w:val="en-US"/>
        </w:rPr>
        <w:t>III</w:t>
      </w:r>
      <w:r w:rsidRPr="00361734">
        <w:rPr>
          <w:rFonts w:ascii="Times New Roman" w:hAnsi="Times New Roman" w:cs="Times New Roman"/>
          <w:b/>
          <w:sz w:val="24"/>
          <w:szCs w:val="24"/>
        </w:rPr>
        <w:t>. Права и обязанности Сторон</w:t>
      </w:r>
    </w:p>
    <w:p w:rsidR="00361734" w:rsidRPr="00361734" w:rsidRDefault="00361734" w:rsidP="00361734">
      <w:pPr>
        <w:widowControl/>
        <w:ind w:left="0" w:firstLine="709"/>
        <w:jc w:val="both"/>
        <w:rPr>
          <w:rFonts w:ascii="Times New Roman" w:hAnsi="Times New Roman" w:cs="Times New Roman"/>
          <w:sz w:val="24"/>
          <w:szCs w:val="24"/>
        </w:rPr>
      </w:pPr>
      <w:r w:rsidRPr="00361734">
        <w:rPr>
          <w:rFonts w:ascii="Times New Roman" w:hAnsi="Times New Roman" w:cs="Times New Roman"/>
          <w:sz w:val="24"/>
          <w:szCs w:val="24"/>
        </w:rPr>
        <w:t xml:space="preserve"> 3. В рамках исполнения переданных полномочий органы местного самоуправления сельского поселения Хатанга:</w:t>
      </w:r>
    </w:p>
    <w:p w:rsidR="00361734" w:rsidRPr="00361734" w:rsidRDefault="00361734" w:rsidP="00361734">
      <w:pPr>
        <w:widowControl/>
        <w:ind w:left="0" w:firstLine="709"/>
        <w:jc w:val="both"/>
        <w:rPr>
          <w:rFonts w:ascii="Times New Roman" w:hAnsi="Times New Roman" w:cs="Times New Roman"/>
          <w:sz w:val="24"/>
          <w:szCs w:val="24"/>
        </w:rPr>
      </w:pPr>
      <w:r w:rsidRPr="00361734">
        <w:rPr>
          <w:rFonts w:ascii="Times New Roman" w:hAnsi="Times New Roman" w:cs="Times New Roman"/>
          <w:sz w:val="24"/>
          <w:szCs w:val="24"/>
        </w:rPr>
        <w:t xml:space="preserve">1) обеспечивают в соответствии с законодательством Российской Федерации исполнение переданных полномочий, предусмотренных пунктом 1 настоящего Соглашения; </w:t>
      </w:r>
    </w:p>
    <w:p w:rsidR="00361734" w:rsidRPr="00361734" w:rsidRDefault="00361734" w:rsidP="00361734">
      <w:pPr>
        <w:widowControl/>
        <w:ind w:left="0" w:firstLine="709"/>
        <w:jc w:val="both"/>
        <w:rPr>
          <w:rFonts w:ascii="Times New Roman" w:hAnsi="Times New Roman" w:cs="Times New Roman"/>
          <w:sz w:val="24"/>
          <w:szCs w:val="24"/>
        </w:rPr>
      </w:pPr>
      <w:r w:rsidRPr="00361734">
        <w:rPr>
          <w:rFonts w:ascii="Times New Roman" w:hAnsi="Times New Roman" w:cs="Times New Roman"/>
          <w:sz w:val="24"/>
          <w:szCs w:val="24"/>
        </w:rPr>
        <w:t xml:space="preserve">2) определяют структурные подразделения исполнительно-распорядительного органа местного самоуправления сельского поселения Хатанга, в ведении которых будет находиться осуществление переданных полномочий; </w:t>
      </w:r>
    </w:p>
    <w:p w:rsidR="00361734" w:rsidRPr="00361734" w:rsidRDefault="00361734" w:rsidP="00361734">
      <w:pPr>
        <w:widowControl/>
        <w:ind w:left="0" w:firstLine="709"/>
        <w:jc w:val="both"/>
        <w:rPr>
          <w:rFonts w:ascii="Times New Roman" w:hAnsi="Times New Roman" w:cs="Times New Roman"/>
          <w:sz w:val="24"/>
          <w:szCs w:val="24"/>
        </w:rPr>
      </w:pPr>
      <w:r w:rsidRPr="00361734">
        <w:rPr>
          <w:rFonts w:ascii="Times New Roman" w:hAnsi="Times New Roman" w:cs="Times New Roman"/>
          <w:sz w:val="24"/>
          <w:szCs w:val="24"/>
        </w:rPr>
        <w:t>3) представляют в органы местного самоуправления муниципального района отчеты, документы и необходимую информацию об исполнении переданных полномочий, а также отчеты об использовании финансовых средств, предоставленных для осуществления переданных полномочий, по формам и в сроки, установленные органом местного самоуправления муниципального района;</w:t>
      </w:r>
    </w:p>
    <w:p w:rsidR="00361734" w:rsidRPr="00361734" w:rsidRDefault="00361734" w:rsidP="00361734">
      <w:pPr>
        <w:widowControl/>
        <w:autoSpaceDE/>
        <w:autoSpaceDN/>
        <w:adjustRightInd/>
        <w:ind w:left="0" w:firstLine="709"/>
        <w:jc w:val="both"/>
        <w:rPr>
          <w:rFonts w:ascii="Times New Roman" w:hAnsi="Times New Roman" w:cs="Times New Roman"/>
          <w:sz w:val="24"/>
          <w:szCs w:val="24"/>
        </w:rPr>
      </w:pPr>
      <w:r w:rsidRPr="00361734">
        <w:rPr>
          <w:rFonts w:ascii="Times New Roman" w:hAnsi="Times New Roman" w:cs="Times New Roman"/>
          <w:sz w:val="24"/>
          <w:szCs w:val="24"/>
        </w:rPr>
        <w:t xml:space="preserve">4) в случае, если возникают препятствия к исполнению переданных полномочий, уведомляют об этом органы местного самоуправления муниципального района; </w:t>
      </w:r>
    </w:p>
    <w:p w:rsidR="00361734" w:rsidRPr="00361734" w:rsidRDefault="00361734" w:rsidP="00361734">
      <w:pPr>
        <w:widowControl/>
        <w:autoSpaceDE/>
        <w:autoSpaceDN/>
        <w:adjustRightInd/>
        <w:ind w:left="0" w:firstLine="709"/>
        <w:jc w:val="both"/>
        <w:rPr>
          <w:rFonts w:ascii="Times New Roman" w:hAnsi="Times New Roman" w:cs="Times New Roman"/>
          <w:sz w:val="24"/>
          <w:szCs w:val="24"/>
        </w:rPr>
      </w:pPr>
      <w:r w:rsidRPr="00361734">
        <w:rPr>
          <w:rFonts w:ascii="Times New Roman" w:hAnsi="Times New Roman" w:cs="Times New Roman"/>
          <w:sz w:val="24"/>
          <w:szCs w:val="24"/>
        </w:rPr>
        <w:t>5) вправе издавать муниципальные правовые акты по вопросам осуществления переданных полномочий;</w:t>
      </w:r>
    </w:p>
    <w:p w:rsidR="00361734" w:rsidRPr="00361734" w:rsidRDefault="00361734" w:rsidP="00361734">
      <w:pPr>
        <w:widowControl/>
        <w:autoSpaceDE/>
        <w:autoSpaceDN/>
        <w:adjustRightInd/>
        <w:ind w:left="0" w:firstLine="709"/>
        <w:jc w:val="both"/>
        <w:rPr>
          <w:rFonts w:ascii="Times New Roman" w:hAnsi="Times New Roman" w:cs="Times New Roman"/>
          <w:sz w:val="24"/>
          <w:szCs w:val="24"/>
        </w:rPr>
      </w:pPr>
      <w:r w:rsidRPr="00361734">
        <w:rPr>
          <w:rFonts w:ascii="Times New Roman" w:hAnsi="Times New Roman" w:cs="Times New Roman"/>
          <w:sz w:val="24"/>
          <w:szCs w:val="24"/>
        </w:rPr>
        <w:t xml:space="preserve">6) осуществляют иные действия (полномочия), связанные с исполнением переданных полномочий, предусмотренные законодательством Российской Федерации. </w:t>
      </w:r>
    </w:p>
    <w:p w:rsidR="00361734" w:rsidRPr="00361734" w:rsidRDefault="00361734" w:rsidP="00361734">
      <w:pPr>
        <w:widowControl/>
        <w:ind w:left="0" w:firstLine="709"/>
        <w:jc w:val="both"/>
        <w:rPr>
          <w:rFonts w:ascii="Times New Roman" w:hAnsi="Times New Roman" w:cs="Times New Roman"/>
          <w:sz w:val="24"/>
          <w:szCs w:val="24"/>
        </w:rPr>
      </w:pPr>
      <w:r w:rsidRPr="00361734">
        <w:rPr>
          <w:rFonts w:ascii="Times New Roman" w:hAnsi="Times New Roman" w:cs="Times New Roman"/>
          <w:sz w:val="24"/>
          <w:szCs w:val="24"/>
        </w:rPr>
        <w:t>4. В рамках обеспечения исполнения органами местного самоуправления сельского поселения Хатанга переданных полномочий органы местного самоуправления муниципального района:</w:t>
      </w:r>
    </w:p>
    <w:p w:rsidR="00361734" w:rsidRPr="00361734" w:rsidRDefault="00361734" w:rsidP="00361734">
      <w:pPr>
        <w:widowControl/>
        <w:ind w:left="0" w:firstLine="709"/>
        <w:jc w:val="both"/>
        <w:rPr>
          <w:rFonts w:ascii="Times New Roman" w:hAnsi="Times New Roman" w:cs="Times New Roman"/>
          <w:sz w:val="24"/>
          <w:szCs w:val="24"/>
        </w:rPr>
      </w:pPr>
      <w:r w:rsidRPr="00361734">
        <w:rPr>
          <w:rFonts w:ascii="Times New Roman" w:hAnsi="Times New Roman" w:cs="Times New Roman"/>
          <w:sz w:val="24"/>
          <w:szCs w:val="24"/>
        </w:rPr>
        <w:t xml:space="preserve">1) предусматривают в бюджете муниципального района финансовые средства в виде межбюджетных трансфертов на финансирование переданных полномочий, расчет которых производится в соответствии с разделом </w:t>
      </w:r>
      <w:r w:rsidRPr="00361734">
        <w:rPr>
          <w:rFonts w:ascii="Times New Roman" w:hAnsi="Times New Roman" w:cs="Times New Roman"/>
          <w:sz w:val="24"/>
          <w:szCs w:val="24"/>
          <w:lang w:val="en-US"/>
        </w:rPr>
        <w:t>IV</w:t>
      </w:r>
      <w:r w:rsidRPr="00361734">
        <w:rPr>
          <w:rFonts w:ascii="Times New Roman" w:hAnsi="Times New Roman" w:cs="Times New Roman"/>
          <w:sz w:val="24"/>
          <w:szCs w:val="24"/>
        </w:rPr>
        <w:t xml:space="preserve"> настоящего Соглашения; </w:t>
      </w:r>
    </w:p>
    <w:p w:rsidR="00361734" w:rsidRPr="00361734" w:rsidRDefault="00361734" w:rsidP="00361734">
      <w:pPr>
        <w:widowControl/>
        <w:ind w:left="0" w:firstLine="709"/>
        <w:jc w:val="both"/>
        <w:rPr>
          <w:rFonts w:ascii="Times New Roman" w:hAnsi="Times New Roman" w:cs="Times New Roman"/>
          <w:sz w:val="24"/>
          <w:szCs w:val="24"/>
        </w:rPr>
      </w:pPr>
      <w:r w:rsidRPr="00361734">
        <w:rPr>
          <w:rFonts w:ascii="Times New Roman" w:hAnsi="Times New Roman" w:cs="Times New Roman"/>
          <w:sz w:val="24"/>
          <w:szCs w:val="24"/>
        </w:rPr>
        <w:t xml:space="preserve">2) своевременно и в полном объеме перечисляют межбюджетные трансферты, предназначенные для исполнения переданных полномочий;  </w:t>
      </w:r>
    </w:p>
    <w:p w:rsidR="00361734" w:rsidRPr="00361734" w:rsidRDefault="00361734" w:rsidP="00361734">
      <w:pPr>
        <w:widowControl/>
        <w:ind w:left="0" w:firstLine="709"/>
        <w:jc w:val="both"/>
        <w:rPr>
          <w:rFonts w:ascii="Times New Roman" w:hAnsi="Times New Roman" w:cs="Times New Roman"/>
          <w:sz w:val="24"/>
          <w:szCs w:val="24"/>
        </w:rPr>
      </w:pPr>
      <w:r w:rsidRPr="00361734">
        <w:rPr>
          <w:rFonts w:ascii="Times New Roman" w:hAnsi="Times New Roman" w:cs="Times New Roman"/>
          <w:sz w:val="24"/>
          <w:szCs w:val="24"/>
        </w:rPr>
        <w:t xml:space="preserve">3) оказывают методическую, организационную и иную помощь в организации исполнения переданных полномочий; </w:t>
      </w:r>
    </w:p>
    <w:p w:rsidR="00361734" w:rsidRPr="00361734" w:rsidRDefault="00361734" w:rsidP="00361734">
      <w:pPr>
        <w:widowControl/>
        <w:ind w:left="0" w:firstLine="709"/>
        <w:jc w:val="both"/>
        <w:rPr>
          <w:rFonts w:ascii="Times New Roman" w:hAnsi="Times New Roman" w:cs="Times New Roman"/>
          <w:sz w:val="24"/>
          <w:szCs w:val="24"/>
        </w:rPr>
      </w:pPr>
      <w:r w:rsidRPr="00361734">
        <w:rPr>
          <w:rFonts w:ascii="Times New Roman" w:hAnsi="Times New Roman" w:cs="Times New Roman"/>
          <w:sz w:val="24"/>
          <w:szCs w:val="24"/>
        </w:rPr>
        <w:t>4) запрашивают у органов местного самоуправления сельского поселения Хатанга</w:t>
      </w:r>
      <w:r w:rsidRPr="00361734">
        <w:rPr>
          <w:rFonts w:ascii="Times New Roman" w:hAnsi="Times New Roman" w:cs="Times New Roman"/>
          <w:b/>
          <w:sz w:val="24"/>
          <w:szCs w:val="24"/>
        </w:rPr>
        <w:t xml:space="preserve"> </w:t>
      </w:r>
      <w:r w:rsidRPr="00361734">
        <w:rPr>
          <w:rFonts w:ascii="Times New Roman" w:hAnsi="Times New Roman" w:cs="Times New Roman"/>
          <w:sz w:val="24"/>
          <w:szCs w:val="24"/>
        </w:rPr>
        <w:t>документы, отчеты и иную информацию, связанную с исполнением переданных полномочий;</w:t>
      </w:r>
    </w:p>
    <w:p w:rsidR="00361734" w:rsidRPr="00361734" w:rsidRDefault="00361734" w:rsidP="00361734">
      <w:pPr>
        <w:widowControl/>
        <w:ind w:left="0" w:firstLine="709"/>
        <w:jc w:val="both"/>
        <w:rPr>
          <w:rFonts w:ascii="Times New Roman" w:hAnsi="Times New Roman" w:cs="Times New Roman"/>
          <w:sz w:val="24"/>
          <w:szCs w:val="24"/>
        </w:rPr>
      </w:pPr>
      <w:r w:rsidRPr="00361734">
        <w:rPr>
          <w:rFonts w:ascii="Times New Roman" w:hAnsi="Times New Roman" w:cs="Times New Roman"/>
          <w:sz w:val="24"/>
          <w:szCs w:val="24"/>
        </w:rPr>
        <w:t>5) осуществляют контроль за исполнением органами местного самоуправления сельского поселения Хатанга переданных полномочий, а также за целевым использованием финансовых средств, предоставленных на эти цели;</w:t>
      </w:r>
    </w:p>
    <w:p w:rsidR="00361734" w:rsidRPr="00361734" w:rsidRDefault="00361734" w:rsidP="00361734">
      <w:pPr>
        <w:widowControl/>
        <w:ind w:left="0" w:firstLine="709"/>
        <w:jc w:val="both"/>
        <w:rPr>
          <w:rFonts w:ascii="Times New Roman" w:hAnsi="Times New Roman" w:cs="Times New Roman"/>
          <w:sz w:val="24"/>
          <w:szCs w:val="24"/>
        </w:rPr>
      </w:pPr>
      <w:r w:rsidRPr="00361734">
        <w:rPr>
          <w:rFonts w:ascii="Times New Roman" w:hAnsi="Times New Roman" w:cs="Times New Roman"/>
          <w:sz w:val="24"/>
          <w:szCs w:val="24"/>
        </w:rPr>
        <w:t>6) в случае выявления нарушений дают обязательные для исполнения органами местного самоуправления сельского поселения Хатанга письменные предписания об устранении выявленных нарушений;</w:t>
      </w:r>
    </w:p>
    <w:p w:rsidR="00361734" w:rsidRDefault="00361734" w:rsidP="00361734">
      <w:pPr>
        <w:widowControl/>
        <w:ind w:left="0" w:firstLine="709"/>
        <w:jc w:val="both"/>
        <w:rPr>
          <w:rFonts w:ascii="Times New Roman" w:hAnsi="Times New Roman" w:cs="Times New Roman"/>
          <w:sz w:val="24"/>
          <w:szCs w:val="24"/>
        </w:rPr>
      </w:pPr>
      <w:r w:rsidRPr="00361734">
        <w:rPr>
          <w:rFonts w:ascii="Times New Roman" w:hAnsi="Times New Roman" w:cs="Times New Roman"/>
          <w:sz w:val="24"/>
          <w:szCs w:val="24"/>
        </w:rPr>
        <w:t>7) рассматривают обращения органов местного самоуправления сельского поселения Хатанга, связанные с осуществлением переданных полномочий, в том числе о возникновении препятствий исполнению переданных полномочий.</w:t>
      </w:r>
    </w:p>
    <w:p w:rsidR="00361734" w:rsidRPr="00361734" w:rsidRDefault="00361734" w:rsidP="00361734">
      <w:pPr>
        <w:widowControl/>
        <w:ind w:left="0" w:firstLine="709"/>
        <w:jc w:val="both"/>
        <w:rPr>
          <w:rFonts w:ascii="Times New Roman" w:hAnsi="Times New Roman" w:cs="Times New Roman"/>
          <w:sz w:val="24"/>
          <w:szCs w:val="24"/>
        </w:rPr>
      </w:pPr>
    </w:p>
    <w:p w:rsidR="00361734" w:rsidRPr="00361734" w:rsidRDefault="00361734" w:rsidP="00361734">
      <w:pPr>
        <w:widowControl/>
        <w:ind w:left="-284" w:firstLine="0"/>
        <w:rPr>
          <w:rFonts w:ascii="Times New Roman" w:hAnsi="Times New Roman" w:cs="Times New Roman"/>
          <w:b/>
          <w:sz w:val="24"/>
          <w:szCs w:val="24"/>
        </w:rPr>
      </w:pPr>
    </w:p>
    <w:p w:rsidR="00361734" w:rsidRPr="00361734" w:rsidRDefault="00361734" w:rsidP="00361734">
      <w:pPr>
        <w:widowControl/>
        <w:ind w:left="0" w:firstLine="0"/>
        <w:jc w:val="center"/>
        <w:rPr>
          <w:rFonts w:ascii="Times New Roman" w:hAnsi="Times New Roman" w:cs="Times New Roman"/>
          <w:b/>
          <w:sz w:val="24"/>
          <w:szCs w:val="24"/>
        </w:rPr>
      </w:pPr>
      <w:r w:rsidRPr="00361734">
        <w:rPr>
          <w:rFonts w:ascii="Times New Roman" w:hAnsi="Times New Roman" w:cs="Times New Roman"/>
          <w:b/>
          <w:sz w:val="24"/>
          <w:szCs w:val="24"/>
          <w:lang w:val="en-US"/>
        </w:rPr>
        <w:lastRenderedPageBreak/>
        <w:t>IV</w:t>
      </w:r>
      <w:r w:rsidRPr="00361734">
        <w:rPr>
          <w:rFonts w:ascii="Times New Roman" w:hAnsi="Times New Roman" w:cs="Times New Roman"/>
          <w:b/>
          <w:sz w:val="24"/>
          <w:szCs w:val="24"/>
        </w:rPr>
        <w:t>. Финансовое и материально-техническое обеспечение осуществления переданных полномочий</w:t>
      </w:r>
    </w:p>
    <w:p w:rsidR="00361734" w:rsidRPr="00361734" w:rsidRDefault="00361734" w:rsidP="00361734">
      <w:pPr>
        <w:widowControl/>
        <w:autoSpaceDE/>
        <w:autoSpaceDN/>
        <w:adjustRightInd/>
        <w:ind w:left="0" w:firstLine="709"/>
        <w:jc w:val="both"/>
        <w:rPr>
          <w:rFonts w:ascii="Times New Roman" w:hAnsi="Times New Roman" w:cs="Times New Roman"/>
          <w:sz w:val="24"/>
          <w:szCs w:val="24"/>
        </w:rPr>
      </w:pPr>
      <w:r w:rsidRPr="00361734">
        <w:rPr>
          <w:rFonts w:ascii="Times New Roman" w:hAnsi="Times New Roman" w:cs="Times New Roman"/>
          <w:sz w:val="24"/>
          <w:szCs w:val="24"/>
        </w:rPr>
        <w:t>5. Для осуществления полномочий, передаваемых в соответствии с настоящим Соглашением, бюджету сельского поселения Хатанга передаются необходимые финансовые средства из бюджета муниципального района в виде межбюджетных трансфертов.</w:t>
      </w:r>
    </w:p>
    <w:p w:rsidR="00361734" w:rsidRPr="00361734" w:rsidRDefault="00361734" w:rsidP="00361734">
      <w:pPr>
        <w:widowControl/>
        <w:autoSpaceDE/>
        <w:autoSpaceDN/>
        <w:adjustRightInd/>
        <w:ind w:left="0" w:firstLine="709"/>
        <w:jc w:val="both"/>
        <w:rPr>
          <w:rFonts w:ascii="Times New Roman" w:hAnsi="Times New Roman" w:cs="Times New Roman"/>
          <w:bCs/>
          <w:sz w:val="24"/>
          <w:szCs w:val="24"/>
        </w:rPr>
      </w:pPr>
      <w:r w:rsidRPr="00361734">
        <w:rPr>
          <w:rFonts w:ascii="Times New Roman" w:hAnsi="Times New Roman" w:cs="Times New Roman"/>
          <w:bCs/>
          <w:sz w:val="24"/>
          <w:szCs w:val="24"/>
        </w:rPr>
        <w:t xml:space="preserve">Органы местного самоуправления сельского поселения </w:t>
      </w:r>
      <w:r w:rsidRPr="00361734">
        <w:rPr>
          <w:rFonts w:ascii="Times New Roman" w:hAnsi="Times New Roman" w:cs="Times New Roman"/>
          <w:sz w:val="24"/>
          <w:szCs w:val="24"/>
        </w:rPr>
        <w:t>Хатанга</w:t>
      </w:r>
      <w:r w:rsidRPr="00361734">
        <w:rPr>
          <w:rFonts w:ascii="Times New Roman" w:hAnsi="Times New Roman" w:cs="Times New Roman"/>
          <w:bCs/>
          <w:sz w:val="24"/>
          <w:szCs w:val="24"/>
        </w:rPr>
        <w:t xml:space="preserve"> дополнительно могут использовать собственные средства для осуществления переданных полномочий.</w:t>
      </w:r>
    </w:p>
    <w:p w:rsidR="00361734" w:rsidRPr="00361734" w:rsidRDefault="00361734" w:rsidP="00361734">
      <w:pPr>
        <w:widowControl/>
        <w:autoSpaceDE/>
        <w:autoSpaceDN/>
        <w:adjustRightInd/>
        <w:ind w:left="0" w:firstLine="709"/>
        <w:jc w:val="both"/>
        <w:rPr>
          <w:rFonts w:ascii="Times New Roman" w:hAnsi="Times New Roman" w:cs="Times New Roman"/>
          <w:sz w:val="24"/>
          <w:szCs w:val="24"/>
        </w:rPr>
      </w:pPr>
      <w:r w:rsidRPr="00361734">
        <w:rPr>
          <w:rFonts w:ascii="Times New Roman" w:hAnsi="Times New Roman" w:cs="Times New Roman"/>
          <w:sz w:val="24"/>
          <w:szCs w:val="24"/>
        </w:rPr>
        <w:t>6. Объем предоставляемых бюджету сельского поселения Хатанга межбюджетных трансфертов из бюджета муниципального района для осуществления переданных полномочий утверждается решением Таймырского Долгано-Ненецкого районного Совета депутатов о бюджете муниципального района на очередной финансовый год и плановый период в соответствии с Бюджетным законодательством Российской Федерации.</w:t>
      </w:r>
    </w:p>
    <w:p w:rsidR="00361734" w:rsidRPr="00361734" w:rsidRDefault="00361734" w:rsidP="00361734">
      <w:pPr>
        <w:widowControl/>
        <w:autoSpaceDE/>
        <w:autoSpaceDN/>
        <w:adjustRightInd/>
        <w:ind w:left="0" w:firstLine="709"/>
        <w:jc w:val="both"/>
        <w:rPr>
          <w:rFonts w:ascii="Times New Roman" w:hAnsi="Times New Roman" w:cs="Times New Roman"/>
          <w:sz w:val="24"/>
          <w:szCs w:val="24"/>
        </w:rPr>
      </w:pPr>
      <w:r w:rsidRPr="00361734">
        <w:rPr>
          <w:rFonts w:ascii="Times New Roman" w:hAnsi="Times New Roman" w:cs="Times New Roman"/>
          <w:sz w:val="24"/>
          <w:szCs w:val="24"/>
        </w:rPr>
        <w:t>7. Порядок определения ежегодного объема межбюджетных трансфертов, предоставляемых бюджету сельского поселения Хатанга из бюджета муниципального района на осуществление переданных полномочий, устанавливается приложением к настоящему Соглашению.</w:t>
      </w:r>
    </w:p>
    <w:p w:rsidR="00361734" w:rsidRPr="00361734" w:rsidRDefault="00361734" w:rsidP="00361734">
      <w:pPr>
        <w:widowControl/>
        <w:ind w:left="0" w:firstLine="709"/>
        <w:jc w:val="both"/>
        <w:rPr>
          <w:rFonts w:ascii="Times New Roman" w:hAnsi="Times New Roman" w:cs="Times New Roman"/>
          <w:sz w:val="24"/>
          <w:szCs w:val="24"/>
        </w:rPr>
      </w:pPr>
      <w:r w:rsidRPr="00361734">
        <w:rPr>
          <w:rFonts w:ascii="Times New Roman" w:hAnsi="Times New Roman" w:cs="Times New Roman"/>
          <w:sz w:val="24"/>
          <w:szCs w:val="24"/>
        </w:rPr>
        <w:t>8. Передача финансовых средств для осуществления переданных полномочий осуществляется в соответствии с Бюджетным законодательством Российской Федерации в сроки, обеспечивающие исполнение органами местного самоуправления указанных полномочий.</w:t>
      </w:r>
    </w:p>
    <w:p w:rsidR="00361734" w:rsidRPr="00361734" w:rsidRDefault="00361734" w:rsidP="00361734">
      <w:pPr>
        <w:widowControl/>
        <w:autoSpaceDE/>
        <w:autoSpaceDN/>
        <w:adjustRightInd/>
        <w:ind w:left="0" w:firstLine="709"/>
        <w:jc w:val="both"/>
        <w:rPr>
          <w:rFonts w:ascii="Times New Roman" w:hAnsi="Times New Roman" w:cs="Times New Roman"/>
          <w:sz w:val="24"/>
          <w:szCs w:val="24"/>
        </w:rPr>
      </w:pPr>
      <w:r w:rsidRPr="00361734">
        <w:rPr>
          <w:rFonts w:ascii="Times New Roman" w:hAnsi="Times New Roman" w:cs="Times New Roman"/>
          <w:sz w:val="24"/>
          <w:szCs w:val="24"/>
        </w:rPr>
        <w:t>9. Средства на реализацию передаваемых полномочий носят целевой характер и не могут быть использованы на другие цели.</w:t>
      </w:r>
    </w:p>
    <w:p w:rsidR="00361734" w:rsidRPr="00361734" w:rsidRDefault="00361734" w:rsidP="00361734">
      <w:pPr>
        <w:widowControl/>
        <w:autoSpaceDE/>
        <w:autoSpaceDN/>
        <w:adjustRightInd/>
        <w:ind w:left="0" w:firstLine="0"/>
        <w:rPr>
          <w:rFonts w:ascii="Times New Roman" w:hAnsi="Times New Roman" w:cs="Times New Roman"/>
          <w:kern w:val="16"/>
          <w:sz w:val="24"/>
          <w:szCs w:val="24"/>
        </w:rPr>
      </w:pPr>
    </w:p>
    <w:p w:rsidR="00361734" w:rsidRPr="00361734" w:rsidRDefault="00361734" w:rsidP="00361734">
      <w:pPr>
        <w:widowControl/>
        <w:autoSpaceDE/>
        <w:autoSpaceDN/>
        <w:adjustRightInd/>
        <w:ind w:left="0" w:firstLine="0"/>
        <w:jc w:val="center"/>
        <w:rPr>
          <w:rFonts w:ascii="Times New Roman" w:hAnsi="Times New Roman" w:cs="Times New Roman"/>
          <w:b/>
          <w:kern w:val="16"/>
          <w:sz w:val="24"/>
          <w:szCs w:val="24"/>
        </w:rPr>
      </w:pPr>
      <w:r w:rsidRPr="00361734">
        <w:rPr>
          <w:rFonts w:ascii="Times New Roman" w:hAnsi="Times New Roman" w:cs="Times New Roman"/>
          <w:b/>
          <w:kern w:val="16"/>
          <w:sz w:val="24"/>
          <w:szCs w:val="24"/>
          <w:lang w:val="en-US"/>
        </w:rPr>
        <w:t>V</w:t>
      </w:r>
      <w:r w:rsidRPr="00361734">
        <w:rPr>
          <w:rFonts w:ascii="Times New Roman" w:hAnsi="Times New Roman" w:cs="Times New Roman"/>
          <w:b/>
          <w:kern w:val="16"/>
          <w:sz w:val="24"/>
          <w:szCs w:val="24"/>
        </w:rPr>
        <w:t>. Ответственность Сторон</w:t>
      </w:r>
    </w:p>
    <w:p w:rsidR="00361734" w:rsidRPr="00361734" w:rsidRDefault="00361734" w:rsidP="00361734">
      <w:pPr>
        <w:widowControl/>
        <w:autoSpaceDE/>
        <w:autoSpaceDN/>
        <w:adjustRightInd/>
        <w:ind w:left="0" w:firstLine="709"/>
        <w:jc w:val="both"/>
        <w:rPr>
          <w:rFonts w:ascii="Times New Roman" w:hAnsi="Times New Roman" w:cs="Times New Roman"/>
          <w:sz w:val="24"/>
          <w:szCs w:val="24"/>
        </w:rPr>
      </w:pPr>
      <w:r w:rsidRPr="00361734">
        <w:rPr>
          <w:rFonts w:ascii="Times New Roman" w:hAnsi="Times New Roman" w:cs="Times New Roman"/>
          <w:sz w:val="24"/>
          <w:szCs w:val="24"/>
        </w:rPr>
        <w:t xml:space="preserve">10. Органы местного самоуправления сельского поселения Хатанга несут ответственность за осуществление переданных полномочий в соответствии с законодательством Российской Федерации. </w:t>
      </w:r>
    </w:p>
    <w:p w:rsidR="00361734" w:rsidRPr="00361734" w:rsidRDefault="00361734" w:rsidP="00361734">
      <w:pPr>
        <w:widowControl/>
        <w:autoSpaceDE/>
        <w:autoSpaceDN/>
        <w:adjustRightInd/>
        <w:ind w:left="0" w:firstLine="709"/>
        <w:jc w:val="both"/>
        <w:rPr>
          <w:rFonts w:ascii="Times New Roman" w:hAnsi="Times New Roman" w:cs="Times New Roman"/>
          <w:sz w:val="24"/>
          <w:szCs w:val="24"/>
        </w:rPr>
      </w:pPr>
      <w:r w:rsidRPr="00361734">
        <w:rPr>
          <w:rFonts w:ascii="Times New Roman" w:hAnsi="Times New Roman" w:cs="Times New Roman"/>
          <w:sz w:val="24"/>
          <w:szCs w:val="24"/>
        </w:rPr>
        <w:t>В случае нецелевого использования межбюджетные трансферты подлежат возврату из бюджета сельского поселения Хатанга в бюджет муниципального района.</w:t>
      </w:r>
    </w:p>
    <w:p w:rsidR="00361734" w:rsidRPr="00361734" w:rsidRDefault="00361734" w:rsidP="00361734">
      <w:pPr>
        <w:widowControl/>
        <w:autoSpaceDE/>
        <w:autoSpaceDN/>
        <w:adjustRightInd/>
        <w:ind w:left="0" w:firstLine="709"/>
        <w:jc w:val="both"/>
        <w:rPr>
          <w:rFonts w:ascii="Times New Roman" w:hAnsi="Times New Roman" w:cs="Times New Roman"/>
          <w:sz w:val="24"/>
          <w:szCs w:val="24"/>
        </w:rPr>
      </w:pPr>
      <w:r w:rsidRPr="00361734">
        <w:rPr>
          <w:rFonts w:ascii="Times New Roman" w:hAnsi="Times New Roman" w:cs="Times New Roman"/>
          <w:sz w:val="24"/>
          <w:szCs w:val="24"/>
        </w:rPr>
        <w:t>Установление факта ненадлежащего осуществления органами местного самоуправления сельского поселения Хатанга полномочий является основанием для одностороннего расторжения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5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межбюджетных трансфертов за отчетный год, выделяемых из бюджета муниципального района на осуществление указанных полномочий.</w:t>
      </w:r>
    </w:p>
    <w:p w:rsidR="00361734" w:rsidRPr="00361734" w:rsidRDefault="00361734" w:rsidP="00361734">
      <w:pPr>
        <w:widowControl/>
        <w:autoSpaceDE/>
        <w:autoSpaceDN/>
        <w:adjustRightInd/>
        <w:ind w:left="0" w:firstLine="709"/>
        <w:jc w:val="both"/>
        <w:rPr>
          <w:rFonts w:ascii="Times New Roman" w:hAnsi="Times New Roman" w:cs="Times New Roman"/>
          <w:i/>
          <w:sz w:val="24"/>
          <w:szCs w:val="24"/>
        </w:rPr>
      </w:pPr>
      <w:r w:rsidRPr="00361734">
        <w:rPr>
          <w:rFonts w:ascii="Times New Roman" w:hAnsi="Times New Roman" w:cs="Times New Roman"/>
          <w:sz w:val="24"/>
          <w:szCs w:val="24"/>
        </w:rPr>
        <w:t>11. Стороны освобождаются от ответственности, если неисполнение или ненадлежащее исполнение обязательств по настоящему Соглашению связано с препятствиями, возникшими в силу форс-мажорных обстоятельств</w:t>
      </w:r>
    </w:p>
    <w:p w:rsidR="00361734" w:rsidRPr="00361734" w:rsidRDefault="00361734" w:rsidP="00361734">
      <w:pPr>
        <w:widowControl/>
        <w:autoSpaceDE/>
        <w:autoSpaceDN/>
        <w:adjustRightInd/>
        <w:ind w:left="-284" w:firstLine="568"/>
        <w:jc w:val="center"/>
        <w:rPr>
          <w:rFonts w:ascii="Times New Roman" w:hAnsi="Times New Roman" w:cs="Times New Roman"/>
          <w:sz w:val="24"/>
          <w:szCs w:val="24"/>
        </w:rPr>
      </w:pPr>
    </w:p>
    <w:p w:rsidR="00361734" w:rsidRPr="00361734" w:rsidRDefault="00361734" w:rsidP="00361734">
      <w:pPr>
        <w:widowControl/>
        <w:autoSpaceDE/>
        <w:autoSpaceDN/>
        <w:adjustRightInd/>
        <w:ind w:left="0" w:firstLine="0"/>
        <w:jc w:val="center"/>
        <w:outlineLvl w:val="1"/>
        <w:rPr>
          <w:rFonts w:ascii="Times New Roman" w:hAnsi="Times New Roman" w:cs="Times New Roman"/>
          <w:b/>
          <w:sz w:val="24"/>
          <w:szCs w:val="24"/>
        </w:rPr>
      </w:pPr>
      <w:r w:rsidRPr="00361734">
        <w:rPr>
          <w:rFonts w:ascii="Times New Roman" w:hAnsi="Times New Roman" w:cs="Times New Roman"/>
          <w:b/>
          <w:sz w:val="24"/>
          <w:szCs w:val="24"/>
        </w:rPr>
        <w:t>VI. Форс-мажорные обстоятельства</w:t>
      </w:r>
    </w:p>
    <w:p w:rsidR="00361734" w:rsidRPr="00361734" w:rsidRDefault="00361734" w:rsidP="00361734">
      <w:pPr>
        <w:widowControl/>
        <w:autoSpaceDE/>
        <w:autoSpaceDN/>
        <w:adjustRightInd/>
        <w:ind w:left="0" w:firstLine="709"/>
        <w:jc w:val="both"/>
        <w:outlineLvl w:val="1"/>
        <w:rPr>
          <w:rFonts w:ascii="Times New Roman" w:hAnsi="Times New Roman" w:cs="Times New Roman"/>
          <w:sz w:val="24"/>
          <w:szCs w:val="24"/>
        </w:rPr>
      </w:pPr>
      <w:r w:rsidRPr="00361734">
        <w:rPr>
          <w:rFonts w:ascii="Times New Roman" w:hAnsi="Times New Roman" w:cs="Times New Roman"/>
          <w:sz w:val="24"/>
          <w:szCs w:val="24"/>
        </w:rPr>
        <w:t>12. Стороны освобождаются от ответственности за полное или частичное неисполнение какого-либо из обязательств, вследствие наступления обстоятельств непреодолимой силы, таких как наводнение, пожар, землетрясение, а также в случае войны и военных действий или запретов компетентных государственных органов, возникших после заключения настоящего Соглашения.</w:t>
      </w:r>
    </w:p>
    <w:p w:rsidR="00361734" w:rsidRPr="00361734" w:rsidRDefault="00361734" w:rsidP="00361734">
      <w:pPr>
        <w:widowControl/>
        <w:autoSpaceDE/>
        <w:autoSpaceDN/>
        <w:adjustRightInd/>
        <w:ind w:left="0" w:firstLine="709"/>
        <w:jc w:val="both"/>
        <w:outlineLvl w:val="1"/>
        <w:rPr>
          <w:rFonts w:ascii="Times New Roman" w:hAnsi="Times New Roman" w:cs="Times New Roman"/>
          <w:sz w:val="24"/>
          <w:szCs w:val="24"/>
        </w:rPr>
      </w:pPr>
      <w:r w:rsidRPr="00361734">
        <w:rPr>
          <w:rFonts w:ascii="Times New Roman" w:hAnsi="Times New Roman" w:cs="Times New Roman"/>
          <w:sz w:val="24"/>
          <w:szCs w:val="24"/>
        </w:rPr>
        <w:t xml:space="preserve">13. Сторона, которая не в состоянии выполнить свои обязательства по причинам форс-мажорных обстоятельств, должна в письменной форме в течение трех календарных дней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официальными документами компетентной организацией. Не уведомление или </w:t>
      </w:r>
      <w:r w:rsidRPr="00361734">
        <w:rPr>
          <w:rFonts w:ascii="Times New Roman" w:hAnsi="Times New Roman" w:cs="Times New Roman"/>
          <w:sz w:val="24"/>
          <w:szCs w:val="24"/>
        </w:rPr>
        <w:lastRenderedPageBreak/>
        <w:t>несвоевременное уведомление лишает виновную сторону права на освобождение от ответственности вследствие указанных обстоятельств.</w:t>
      </w:r>
    </w:p>
    <w:p w:rsidR="00361734" w:rsidRPr="00361734" w:rsidRDefault="00361734" w:rsidP="00361734">
      <w:pPr>
        <w:widowControl/>
        <w:autoSpaceDE/>
        <w:autoSpaceDN/>
        <w:adjustRightInd/>
        <w:ind w:left="0" w:firstLine="709"/>
        <w:jc w:val="both"/>
        <w:outlineLvl w:val="1"/>
        <w:rPr>
          <w:rFonts w:ascii="Times New Roman" w:hAnsi="Times New Roman" w:cs="Times New Roman"/>
          <w:sz w:val="24"/>
          <w:szCs w:val="24"/>
        </w:rPr>
      </w:pPr>
      <w:r w:rsidRPr="00361734">
        <w:rPr>
          <w:rFonts w:ascii="Times New Roman" w:hAnsi="Times New Roman" w:cs="Times New Roman"/>
          <w:sz w:val="24"/>
          <w:szCs w:val="24"/>
        </w:rPr>
        <w:t>14. Сторона, не известившая другую Сторону о невозможности исполнения своих обязательств по настоящему договору, теряет право ссылаться на такую невозможность.</w:t>
      </w:r>
    </w:p>
    <w:p w:rsidR="00361734" w:rsidRPr="00361734" w:rsidRDefault="00361734" w:rsidP="00361734">
      <w:pPr>
        <w:widowControl/>
        <w:ind w:left="-284" w:firstLine="600"/>
        <w:jc w:val="center"/>
        <w:rPr>
          <w:rFonts w:ascii="Times New Roman" w:hAnsi="Times New Roman" w:cs="Times New Roman"/>
          <w:sz w:val="24"/>
          <w:szCs w:val="24"/>
        </w:rPr>
      </w:pPr>
    </w:p>
    <w:p w:rsidR="00361734" w:rsidRPr="00361734" w:rsidRDefault="00361734" w:rsidP="00361734">
      <w:pPr>
        <w:widowControl/>
        <w:ind w:left="0" w:firstLine="0"/>
        <w:jc w:val="center"/>
        <w:rPr>
          <w:rFonts w:ascii="Times New Roman" w:hAnsi="Times New Roman" w:cs="Times New Roman"/>
          <w:b/>
          <w:sz w:val="24"/>
          <w:szCs w:val="24"/>
        </w:rPr>
      </w:pPr>
      <w:r w:rsidRPr="00361734">
        <w:rPr>
          <w:rFonts w:ascii="Times New Roman" w:hAnsi="Times New Roman" w:cs="Times New Roman"/>
          <w:b/>
          <w:sz w:val="24"/>
          <w:szCs w:val="24"/>
          <w:lang w:val="en-US"/>
        </w:rPr>
        <w:t>VII</w:t>
      </w:r>
      <w:r w:rsidRPr="00361734">
        <w:rPr>
          <w:rFonts w:ascii="Times New Roman" w:hAnsi="Times New Roman" w:cs="Times New Roman"/>
          <w:b/>
          <w:sz w:val="24"/>
          <w:szCs w:val="24"/>
        </w:rPr>
        <w:t>. Порядок разрешения споров</w:t>
      </w:r>
    </w:p>
    <w:p w:rsidR="00361734" w:rsidRPr="00361734" w:rsidRDefault="00361734" w:rsidP="00361734">
      <w:pPr>
        <w:widowControl/>
        <w:ind w:left="0" w:firstLine="709"/>
        <w:jc w:val="both"/>
        <w:rPr>
          <w:rFonts w:ascii="Times New Roman" w:hAnsi="Times New Roman" w:cs="Times New Roman"/>
          <w:sz w:val="24"/>
          <w:szCs w:val="24"/>
        </w:rPr>
      </w:pPr>
      <w:r w:rsidRPr="00361734">
        <w:rPr>
          <w:rFonts w:ascii="Times New Roman" w:hAnsi="Times New Roman" w:cs="Times New Roman"/>
          <w:sz w:val="24"/>
          <w:szCs w:val="24"/>
        </w:rPr>
        <w:t>15. Споры, связанные с исполнением настоящего Соглашения, разрешаются путем проведения переговоров и иных согласительных процедур.</w:t>
      </w:r>
    </w:p>
    <w:p w:rsidR="00361734" w:rsidRPr="00361734" w:rsidRDefault="00361734" w:rsidP="00361734">
      <w:pPr>
        <w:widowControl/>
        <w:ind w:left="0" w:firstLine="709"/>
        <w:jc w:val="both"/>
        <w:rPr>
          <w:rFonts w:ascii="Times New Roman" w:hAnsi="Times New Roman" w:cs="Times New Roman"/>
          <w:sz w:val="24"/>
          <w:szCs w:val="24"/>
        </w:rPr>
      </w:pPr>
      <w:r w:rsidRPr="00361734">
        <w:rPr>
          <w:rFonts w:ascii="Times New Roman" w:hAnsi="Times New Roman" w:cs="Times New Roman"/>
          <w:sz w:val="24"/>
          <w:szCs w:val="24"/>
        </w:rPr>
        <w:t xml:space="preserve">16. В случае </w:t>
      </w:r>
      <w:proofErr w:type="spellStart"/>
      <w:r w:rsidRPr="00361734">
        <w:rPr>
          <w:rFonts w:ascii="Times New Roman" w:hAnsi="Times New Roman" w:cs="Times New Roman"/>
          <w:sz w:val="24"/>
          <w:szCs w:val="24"/>
        </w:rPr>
        <w:t>недостижения</w:t>
      </w:r>
      <w:proofErr w:type="spellEnd"/>
      <w:r w:rsidRPr="00361734">
        <w:rPr>
          <w:rFonts w:ascii="Times New Roman" w:hAnsi="Times New Roman" w:cs="Times New Roman"/>
          <w:sz w:val="24"/>
          <w:szCs w:val="24"/>
        </w:rPr>
        <w:t xml:space="preserve"> соглашения спор подлежит разрешению в соответствии с законодательством Российской Федерации.</w:t>
      </w:r>
    </w:p>
    <w:p w:rsidR="00361734" w:rsidRPr="00361734" w:rsidRDefault="00361734" w:rsidP="00361734">
      <w:pPr>
        <w:widowControl/>
        <w:ind w:left="-284" w:firstLine="600"/>
        <w:jc w:val="center"/>
        <w:rPr>
          <w:rFonts w:ascii="Times New Roman" w:hAnsi="Times New Roman" w:cs="Times New Roman"/>
          <w:b/>
          <w:sz w:val="24"/>
          <w:szCs w:val="24"/>
        </w:rPr>
      </w:pPr>
    </w:p>
    <w:p w:rsidR="00361734" w:rsidRPr="00361734" w:rsidRDefault="00361734" w:rsidP="00361734">
      <w:pPr>
        <w:widowControl/>
        <w:ind w:left="0" w:firstLine="0"/>
        <w:jc w:val="center"/>
        <w:rPr>
          <w:rFonts w:ascii="Times New Roman" w:hAnsi="Times New Roman" w:cs="Times New Roman"/>
          <w:b/>
          <w:sz w:val="24"/>
          <w:szCs w:val="24"/>
        </w:rPr>
      </w:pPr>
      <w:r w:rsidRPr="00361734">
        <w:rPr>
          <w:rFonts w:ascii="Times New Roman" w:hAnsi="Times New Roman" w:cs="Times New Roman"/>
          <w:b/>
          <w:sz w:val="24"/>
          <w:szCs w:val="24"/>
          <w:lang w:val="en-US"/>
        </w:rPr>
        <w:t>VII</w:t>
      </w:r>
      <w:r w:rsidRPr="00361734">
        <w:rPr>
          <w:rFonts w:ascii="Times New Roman" w:hAnsi="Times New Roman" w:cs="Times New Roman"/>
          <w:b/>
          <w:sz w:val="24"/>
          <w:szCs w:val="24"/>
        </w:rPr>
        <w:t>. Заключительные положения</w:t>
      </w:r>
    </w:p>
    <w:p w:rsidR="00361734" w:rsidRPr="00361734" w:rsidRDefault="00361734" w:rsidP="00361734">
      <w:pPr>
        <w:ind w:left="0" w:firstLine="709"/>
        <w:jc w:val="both"/>
        <w:rPr>
          <w:rFonts w:ascii="Times New Roman" w:hAnsi="Times New Roman" w:cs="Times New Roman"/>
          <w:strike/>
          <w:sz w:val="24"/>
          <w:szCs w:val="24"/>
        </w:rPr>
      </w:pPr>
      <w:r w:rsidRPr="00361734">
        <w:rPr>
          <w:rFonts w:ascii="Times New Roman" w:hAnsi="Times New Roman" w:cs="Times New Roman"/>
          <w:sz w:val="24"/>
          <w:szCs w:val="24"/>
        </w:rPr>
        <w:t>17. Настоящее Соглашение вступает в силу со дня, следующий за днем его официального опубликования, но не ранее 1 января 2020 года.</w:t>
      </w:r>
    </w:p>
    <w:p w:rsidR="00361734" w:rsidRPr="00361734" w:rsidRDefault="00361734" w:rsidP="00361734">
      <w:pPr>
        <w:widowControl/>
        <w:ind w:left="0" w:firstLine="709"/>
        <w:jc w:val="both"/>
        <w:rPr>
          <w:rFonts w:ascii="Times New Roman" w:hAnsi="Times New Roman" w:cs="Times New Roman"/>
          <w:sz w:val="24"/>
          <w:szCs w:val="24"/>
        </w:rPr>
      </w:pPr>
      <w:r w:rsidRPr="00361734">
        <w:rPr>
          <w:rFonts w:ascii="Times New Roman" w:hAnsi="Times New Roman" w:cs="Times New Roman"/>
          <w:sz w:val="24"/>
          <w:szCs w:val="24"/>
        </w:rPr>
        <w:t>18. Действие настоящего Соглашения может быть расторгнуто досрочно:</w:t>
      </w:r>
    </w:p>
    <w:p w:rsidR="00361734" w:rsidRPr="00361734" w:rsidRDefault="00361734" w:rsidP="00361734">
      <w:pPr>
        <w:adjustRightInd/>
        <w:ind w:left="0" w:firstLine="709"/>
        <w:jc w:val="both"/>
        <w:rPr>
          <w:rFonts w:ascii="Times New Roman" w:hAnsi="Times New Roman" w:cs="Times New Roman"/>
          <w:sz w:val="24"/>
          <w:szCs w:val="24"/>
        </w:rPr>
      </w:pPr>
      <w:r w:rsidRPr="00361734">
        <w:rPr>
          <w:rFonts w:ascii="Times New Roman" w:hAnsi="Times New Roman" w:cs="Times New Roman"/>
          <w:sz w:val="24"/>
          <w:szCs w:val="24"/>
        </w:rPr>
        <w:t xml:space="preserve">1) по Соглашению Сторон; </w:t>
      </w:r>
    </w:p>
    <w:p w:rsidR="00361734" w:rsidRPr="00361734" w:rsidRDefault="00361734" w:rsidP="00361734">
      <w:pPr>
        <w:adjustRightInd/>
        <w:ind w:left="0" w:firstLine="709"/>
        <w:jc w:val="both"/>
        <w:rPr>
          <w:rFonts w:ascii="Times New Roman" w:hAnsi="Times New Roman" w:cs="Times New Roman"/>
          <w:sz w:val="24"/>
          <w:szCs w:val="24"/>
        </w:rPr>
      </w:pPr>
      <w:r w:rsidRPr="00361734">
        <w:rPr>
          <w:rFonts w:ascii="Times New Roman" w:hAnsi="Times New Roman" w:cs="Times New Roman"/>
          <w:sz w:val="24"/>
          <w:szCs w:val="24"/>
        </w:rPr>
        <w:t xml:space="preserve">2) в одностороннем порядке в случае: </w:t>
      </w:r>
    </w:p>
    <w:p w:rsidR="00361734" w:rsidRPr="00361734" w:rsidRDefault="00361734" w:rsidP="00361734">
      <w:pPr>
        <w:adjustRightInd/>
        <w:ind w:left="0" w:firstLine="709"/>
        <w:jc w:val="both"/>
        <w:rPr>
          <w:rFonts w:ascii="Times New Roman" w:hAnsi="Times New Roman" w:cs="Times New Roman"/>
          <w:sz w:val="24"/>
          <w:szCs w:val="24"/>
        </w:rPr>
      </w:pPr>
      <w:r w:rsidRPr="00361734">
        <w:rPr>
          <w:rFonts w:ascii="Times New Roman" w:hAnsi="Times New Roman" w:cs="Times New Roman"/>
          <w:sz w:val="24"/>
          <w:szCs w:val="24"/>
        </w:rPr>
        <w:t>- изменения законодательства Российской Федерации и (или) законодательства Красноярского края, препятствующего дальнейшей реализации Соглашения;</w:t>
      </w:r>
    </w:p>
    <w:p w:rsidR="00361734" w:rsidRPr="00361734" w:rsidRDefault="00361734" w:rsidP="00361734">
      <w:pPr>
        <w:adjustRightInd/>
        <w:ind w:left="0" w:firstLine="709"/>
        <w:jc w:val="both"/>
        <w:rPr>
          <w:rFonts w:ascii="Times New Roman" w:hAnsi="Times New Roman" w:cs="Times New Roman"/>
          <w:sz w:val="24"/>
          <w:szCs w:val="24"/>
        </w:rPr>
      </w:pPr>
      <w:r w:rsidRPr="00361734">
        <w:rPr>
          <w:rFonts w:ascii="Times New Roman" w:hAnsi="Times New Roman" w:cs="Times New Roman"/>
          <w:sz w:val="24"/>
          <w:szCs w:val="24"/>
        </w:rPr>
        <w:t>- неисполнения или ненадлежащего исполнения одной из Сторон своих обязательств в соответствии с настоящим Соглашением;</w:t>
      </w:r>
    </w:p>
    <w:p w:rsidR="00361734" w:rsidRPr="00361734" w:rsidRDefault="00361734" w:rsidP="00361734">
      <w:pPr>
        <w:adjustRightInd/>
        <w:ind w:left="0" w:firstLine="709"/>
        <w:jc w:val="both"/>
        <w:rPr>
          <w:rFonts w:ascii="Times New Roman" w:hAnsi="Times New Roman" w:cs="Times New Roman"/>
          <w:sz w:val="24"/>
          <w:szCs w:val="24"/>
        </w:rPr>
      </w:pPr>
      <w:r w:rsidRPr="00361734">
        <w:rPr>
          <w:rFonts w:ascii="Times New Roman" w:hAnsi="Times New Roman" w:cs="Times New Roman"/>
          <w:sz w:val="24"/>
          <w:szCs w:val="24"/>
        </w:rPr>
        <w:t>- невозможности исполнения обязательств по Соглашению, по независящим от Сторон причинам.</w:t>
      </w:r>
    </w:p>
    <w:p w:rsidR="00361734" w:rsidRPr="00361734" w:rsidRDefault="00361734" w:rsidP="00361734">
      <w:pPr>
        <w:adjustRightInd/>
        <w:ind w:left="0" w:firstLine="709"/>
        <w:jc w:val="both"/>
        <w:rPr>
          <w:rFonts w:ascii="Times New Roman" w:hAnsi="Times New Roman" w:cs="Times New Roman"/>
          <w:sz w:val="24"/>
          <w:szCs w:val="24"/>
        </w:rPr>
      </w:pPr>
      <w:r w:rsidRPr="00361734">
        <w:rPr>
          <w:rFonts w:ascii="Times New Roman" w:hAnsi="Times New Roman" w:cs="Times New Roman"/>
          <w:sz w:val="24"/>
          <w:szCs w:val="24"/>
        </w:rPr>
        <w:t>19. Уведомление о расторжении настоящего Соглашения в одностороннем порядке направляется второй Стороне не менее чем за шесть месяцев до предполагаемой даты расторжения.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срок 30 дней с момента подписания Соглашения о расторжении или получения письменного уведомления о расторжении Соглашения.</w:t>
      </w:r>
    </w:p>
    <w:p w:rsidR="00361734" w:rsidRPr="00361734" w:rsidRDefault="00361734" w:rsidP="00361734">
      <w:pPr>
        <w:adjustRightInd/>
        <w:ind w:left="0" w:firstLine="709"/>
        <w:jc w:val="both"/>
        <w:rPr>
          <w:rFonts w:ascii="Times New Roman" w:hAnsi="Times New Roman" w:cs="Times New Roman"/>
          <w:sz w:val="24"/>
          <w:szCs w:val="24"/>
        </w:rPr>
      </w:pPr>
      <w:r w:rsidRPr="00361734">
        <w:rPr>
          <w:rFonts w:ascii="Times New Roman" w:hAnsi="Times New Roman" w:cs="Times New Roman"/>
          <w:sz w:val="24"/>
          <w:szCs w:val="24"/>
        </w:rPr>
        <w:t>20. Настоящее Соглашение подлежит утверждению представительными органами местного самоуправления Сторон и подписанию Главами Сторон.</w:t>
      </w:r>
    </w:p>
    <w:p w:rsidR="00361734" w:rsidRPr="00361734" w:rsidRDefault="00361734" w:rsidP="00361734">
      <w:pPr>
        <w:adjustRightInd/>
        <w:ind w:left="0" w:firstLine="709"/>
        <w:jc w:val="both"/>
        <w:rPr>
          <w:rFonts w:ascii="Times New Roman" w:hAnsi="Times New Roman" w:cs="Times New Roman"/>
          <w:sz w:val="24"/>
          <w:szCs w:val="24"/>
        </w:rPr>
      </w:pPr>
      <w:r w:rsidRPr="00361734">
        <w:rPr>
          <w:rFonts w:ascii="Times New Roman" w:hAnsi="Times New Roman" w:cs="Times New Roman"/>
          <w:sz w:val="24"/>
          <w:szCs w:val="24"/>
        </w:rPr>
        <w:t xml:space="preserve">21. Дополнения и изменения настоящего Соглашения, принимаемые по предложениям Сторон, оформляются в письменном виде и становятся его неотъемлемой частью </w:t>
      </w:r>
      <w:r w:rsidRPr="00361734">
        <w:rPr>
          <w:rFonts w:ascii="Times New Roman" w:hAnsi="Times New Roman" w:cs="Times New Roman"/>
          <w:bCs/>
          <w:sz w:val="24"/>
          <w:szCs w:val="24"/>
        </w:rPr>
        <w:t>после их утверждения представительными органами местного самоуправления Сторон и подписания Главами Сторон</w:t>
      </w:r>
      <w:r w:rsidRPr="00361734">
        <w:rPr>
          <w:rFonts w:ascii="Times New Roman" w:hAnsi="Times New Roman" w:cs="Times New Roman"/>
          <w:sz w:val="24"/>
          <w:szCs w:val="24"/>
        </w:rPr>
        <w:t>.</w:t>
      </w:r>
    </w:p>
    <w:p w:rsidR="00361734" w:rsidRPr="00361734" w:rsidRDefault="00361734" w:rsidP="00361734">
      <w:pPr>
        <w:widowControl/>
        <w:ind w:left="0" w:firstLine="709"/>
        <w:jc w:val="both"/>
        <w:rPr>
          <w:rFonts w:ascii="Times New Roman" w:hAnsi="Times New Roman" w:cs="Times New Roman"/>
          <w:sz w:val="24"/>
          <w:szCs w:val="24"/>
        </w:rPr>
      </w:pPr>
      <w:r w:rsidRPr="00361734">
        <w:rPr>
          <w:rFonts w:ascii="Times New Roman" w:hAnsi="Times New Roman" w:cs="Times New Roman"/>
          <w:sz w:val="24"/>
          <w:szCs w:val="24"/>
        </w:rPr>
        <w:t>22. Настоящее Соглашение составлено в двух экземплярах, имеющих равную юридическую силу, по одному для каждой Стороны.</w:t>
      </w:r>
    </w:p>
    <w:p w:rsidR="00361734" w:rsidRPr="00361734" w:rsidRDefault="00361734" w:rsidP="00361734">
      <w:pPr>
        <w:widowControl/>
        <w:ind w:left="-284" w:firstLine="540"/>
        <w:jc w:val="both"/>
        <w:rPr>
          <w:rFonts w:ascii="Times New Roman" w:hAnsi="Times New Roman" w:cs="Times New Roman"/>
          <w:sz w:val="24"/>
          <w:szCs w:val="24"/>
        </w:rPr>
      </w:pPr>
    </w:p>
    <w:p w:rsidR="00361734" w:rsidRPr="00361734" w:rsidRDefault="00361734" w:rsidP="00361734">
      <w:pPr>
        <w:widowControl/>
        <w:ind w:left="-284" w:firstLine="540"/>
        <w:jc w:val="both"/>
        <w:rPr>
          <w:rFonts w:ascii="Times New Roman" w:hAnsi="Times New Roman" w:cs="Times New Roman"/>
          <w:sz w:val="24"/>
          <w:szCs w:val="24"/>
        </w:rPr>
      </w:pPr>
    </w:p>
    <w:p w:rsidR="00361734" w:rsidRPr="00361734" w:rsidRDefault="00361734" w:rsidP="00361734">
      <w:pPr>
        <w:widowControl/>
        <w:autoSpaceDE/>
        <w:autoSpaceDN/>
        <w:adjustRightInd/>
        <w:ind w:left="0" w:firstLine="0"/>
        <w:rPr>
          <w:rFonts w:ascii="Times New Roman" w:hAnsi="Times New Roman" w:cs="Times New Roman"/>
          <w:sz w:val="24"/>
          <w:szCs w:val="24"/>
        </w:rPr>
      </w:pPr>
    </w:p>
    <w:tbl>
      <w:tblPr>
        <w:tblW w:w="0" w:type="auto"/>
        <w:tblLook w:val="01E0" w:firstRow="1" w:lastRow="1" w:firstColumn="1" w:lastColumn="1" w:noHBand="0" w:noVBand="0"/>
      </w:tblPr>
      <w:tblGrid>
        <w:gridCol w:w="3899"/>
        <w:gridCol w:w="1689"/>
        <w:gridCol w:w="3908"/>
      </w:tblGrid>
      <w:tr w:rsidR="00361734" w:rsidRPr="00361734" w:rsidTr="00AA0664">
        <w:tc>
          <w:tcPr>
            <w:tcW w:w="4188" w:type="dxa"/>
          </w:tcPr>
          <w:p w:rsidR="00361734" w:rsidRPr="00361734" w:rsidRDefault="00361734" w:rsidP="00361734">
            <w:pPr>
              <w:widowControl/>
              <w:autoSpaceDE/>
              <w:autoSpaceDN/>
              <w:adjustRightInd/>
              <w:ind w:left="0" w:firstLine="0"/>
              <w:rPr>
                <w:rFonts w:ascii="Times New Roman" w:hAnsi="Times New Roman" w:cs="Times New Roman"/>
                <w:b/>
                <w:sz w:val="24"/>
                <w:szCs w:val="24"/>
              </w:rPr>
            </w:pPr>
            <w:r w:rsidRPr="00361734">
              <w:rPr>
                <w:rFonts w:ascii="Times New Roman" w:hAnsi="Times New Roman" w:cs="Times New Roman"/>
                <w:b/>
                <w:sz w:val="24"/>
                <w:szCs w:val="24"/>
              </w:rPr>
              <w:t xml:space="preserve">Глава Таймырского </w:t>
            </w:r>
          </w:p>
          <w:p w:rsidR="00361734" w:rsidRPr="00361734" w:rsidRDefault="00361734" w:rsidP="00361734">
            <w:pPr>
              <w:widowControl/>
              <w:autoSpaceDE/>
              <w:autoSpaceDN/>
              <w:adjustRightInd/>
              <w:ind w:left="0" w:firstLine="0"/>
              <w:rPr>
                <w:rFonts w:ascii="Times New Roman" w:hAnsi="Times New Roman" w:cs="Times New Roman"/>
                <w:b/>
                <w:sz w:val="24"/>
                <w:szCs w:val="24"/>
              </w:rPr>
            </w:pPr>
            <w:r w:rsidRPr="00361734">
              <w:rPr>
                <w:rFonts w:ascii="Times New Roman" w:hAnsi="Times New Roman" w:cs="Times New Roman"/>
                <w:b/>
                <w:sz w:val="24"/>
                <w:szCs w:val="24"/>
              </w:rPr>
              <w:t xml:space="preserve">Долгано-Ненецкого муниципального района </w:t>
            </w:r>
          </w:p>
          <w:p w:rsidR="00361734" w:rsidRPr="00361734" w:rsidRDefault="00361734" w:rsidP="00361734">
            <w:pPr>
              <w:widowControl/>
              <w:autoSpaceDE/>
              <w:autoSpaceDN/>
              <w:adjustRightInd/>
              <w:ind w:left="0" w:firstLine="0"/>
              <w:rPr>
                <w:rFonts w:ascii="Times New Roman" w:hAnsi="Times New Roman" w:cs="Times New Roman"/>
                <w:b/>
                <w:sz w:val="24"/>
                <w:szCs w:val="24"/>
              </w:rPr>
            </w:pPr>
          </w:p>
          <w:p w:rsidR="00361734" w:rsidRPr="00361734" w:rsidRDefault="00361734" w:rsidP="00361734">
            <w:pPr>
              <w:widowControl/>
              <w:autoSpaceDE/>
              <w:autoSpaceDN/>
              <w:adjustRightInd/>
              <w:ind w:left="0" w:firstLine="0"/>
              <w:rPr>
                <w:rFonts w:ascii="Times New Roman" w:hAnsi="Times New Roman" w:cs="Times New Roman"/>
                <w:b/>
                <w:sz w:val="24"/>
                <w:szCs w:val="24"/>
              </w:rPr>
            </w:pPr>
            <w:r w:rsidRPr="00361734">
              <w:rPr>
                <w:rFonts w:ascii="Times New Roman" w:hAnsi="Times New Roman" w:cs="Times New Roman"/>
                <w:b/>
                <w:sz w:val="24"/>
                <w:szCs w:val="24"/>
              </w:rPr>
              <w:t>_______________ Е.В. Вершинин</w:t>
            </w:r>
          </w:p>
        </w:tc>
        <w:tc>
          <w:tcPr>
            <w:tcW w:w="1920" w:type="dxa"/>
          </w:tcPr>
          <w:p w:rsidR="00361734" w:rsidRPr="00361734" w:rsidRDefault="00361734" w:rsidP="00361734">
            <w:pPr>
              <w:widowControl/>
              <w:autoSpaceDE/>
              <w:autoSpaceDN/>
              <w:adjustRightInd/>
              <w:ind w:left="0" w:firstLine="0"/>
              <w:rPr>
                <w:rFonts w:ascii="Times New Roman" w:hAnsi="Times New Roman" w:cs="Times New Roman"/>
                <w:b/>
                <w:sz w:val="24"/>
                <w:szCs w:val="24"/>
              </w:rPr>
            </w:pPr>
          </w:p>
        </w:tc>
        <w:tc>
          <w:tcPr>
            <w:tcW w:w="4134" w:type="dxa"/>
          </w:tcPr>
          <w:p w:rsidR="00361734" w:rsidRPr="00361734" w:rsidRDefault="00361734" w:rsidP="00361734">
            <w:pPr>
              <w:widowControl/>
              <w:autoSpaceDE/>
              <w:autoSpaceDN/>
              <w:adjustRightInd/>
              <w:ind w:left="0" w:firstLine="0"/>
              <w:rPr>
                <w:rFonts w:ascii="Times New Roman" w:hAnsi="Times New Roman" w:cs="Times New Roman"/>
                <w:b/>
                <w:sz w:val="24"/>
                <w:szCs w:val="24"/>
              </w:rPr>
            </w:pPr>
            <w:r w:rsidRPr="00361734">
              <w:rPr>
                <w:rFonts w:ascii="Times New Roman" w:hAnsi="Times New Roman" w:cs="Times New Roman"/>
                <w:b/>
                <w:sz w:val="24"/>
                <w:szCs w:val="24"/>
              </w:rPr>
              <w:t xml:space="preserve">Глава сельского поселения Хатанга </w:t>
            </w:r>
          </w:p>
          <w:p w:rsidR="00361734" w:rsidRPr="00361734" w:rsidRDefault="00361734" w:rsidP="00361734">
            <w:pPr>
              <w:widowControl/>
              <w:autoSpaceDE/>
              <w:autoSpaceDN/>
              <w:adjustRightInd/>
              <w:ind w:left="0" w:firstLine="0"/>
              <w:rPr>
                <w:rFonts w:ascii="Times New Roman" w:hAnsi="Times New Roman" w:cs="Times New Roman"/>
                <w:b/>
                <w:sz w:val="24"/>
                <w:szCs w:val="24"/>
              </w:rPr>
            </w:pPr>
          </w:p>
          <w:p w:rsidR="00361734" w:rsidRPr="00361734" w:rsidRDefault="00361734" w:rsidP="00361734">
            <w:pPr>
              <w:widowControl/>
              <w:autoSpaceDE/>
              <w:autoSpaceDN/>
              <w:adjustRightInd/>
              <w:ind w:left="0" w:firstLine="0"/>
              <w:rPr>
                <w:rFonts w:ascii="Times New Roman" w:hAnsi="Times New Roman" w:cs="Times New Roman"/>
                <w:b/>
                <w:sz w:val="24"/>
                <w:szCs w:val="24"/>
              </w:rPr>
            </w:pPr>
          </w:p>
          <w:p w:rsidR="00361734" w:rsidRPr="00361734" w:rsidRDefault="00361734" w:rsidP="00361734">
            <w:pPr>
              <w:widowControl/>
              <w:autoSpaceDE/>
              <w:autoSpaceDN/>
              <w:adjustRightInd/>
              <w:ind w:left="0" w:firstLine="0"/>
              <w:rPr>
                <w:rFonts w:ascii="Times New Roman" w:hAnsi="Times New Roman" w:cs="Times New Roman"/>
                <w:b/>
                <w:sz w:val="24"/>
                <w:szCs w:val="24"/>
              </w:rPr>
            </w:pPr>
            <w:r w:rsidRPr="00361734">
              <w:rPr>
                <w:rFonts w:ascii="Times New Roman" w:hAnsi="Times New Roman" w:cs="Times New Roman"/>
                <w:b/>
                <w:sz w:val="24"/>
                <w:szCs w:val="24"/>
              </w:rPr>
              <w:t xml:space="preserve">_______________А.В. Кулешов </w:t>
            </w:r>
          </w:p>
        </w:tc>
      </w:tr>
    </w:tbl>
    <w:p w:rsidR="00361734" w:rsidRPr="00361734" w:rsidRDefault="00361734" w:rsidP="00361734">
      <w:pPr>
        <w:widowControl/>
        <w:autoSpaceDE/>
        <w:autoSpaceDN/>
        <w:adjustRightInd/>
        <w:ind w:left="0" w:firstLine="0"/>
        <w:rPr>
          <w:rFonts w:ascii="Times New Roman" w:hAnsi="Times New Roman" w:cs="Times New Roman"/>
          <w:sz w:val="24"/>
          <w:szCs w:val="24"/>
        </w:rPr>
      </w:pPr>
    </w:p>
    <w:p w:rsidR="00361734" w:rsidRPr="00361734" w:rsidRDefault="00361734" w:rsidP="00361734">
      <w:pPr>
        <w:widowControl/>
        <w:ind w:left="0" w:firstLine="0"/>
        <w:rPr>
          <w:rFonts w:ascii="Times New Roman" w:hAnsi="Times New Roman" w:cs="Times New Roman"/>
          <w:sz w:val="24"/>
          <w:szCs w:val="24"/>
        </w:rPr>
      </w:pPr>
    </w:p>
    <w:p w:rsidR="00361734" w:rsidRPr="00361734" w:rsidRDefault="00361734" w:rsidP="00361734">
      <w:pPr>
        <w:widowControl/>
        <w:ind w:left="4820" w:firstLine="0"/>
        <w:rPr>
          <w:rFonts w:ascii="Times New Roman" w:hAnsi="Times New Roman" w:cs="Times New Roman"/>
          <w:sz w:val="20"/>
          <w:szCs w:val="20"/>
        </w:rPr>
      </w:pPr>
      <w:r w:rsidRPr="00361734">
        <w:rPr>
          <w:rFonts w:ascii="Times New Roman" w:hAnsi="Times New Roman" w:cs="Times New Roman"/>
          <w:sz w:val="24"/>
          <w:szCs w:val="24"/>
        </w:rPr>
        <w:br w:type="page"/>
      </w:r>
      <w:r w:rsidRPr="00361734">
        <w:rPr>
          <w:rFonts w:ascii="Times New Roman" w:hAnsi="Times New Roman" w:cs="Times New Roman"/>
          <w:sz w:val="20"/>
          <w:szCs w:val="20"/>
        </w:rPr>
        <w:lastRenderedPageBreak/>
        <w:t xml:space="preserve">Приложение </w:t>
      </w:r>
    </w:p>
    <w:p w:rsidR="00361734" w:rsidRPr="00361734" w:rsidRDefault="00361734" w:rsidP="00361734">
      <w:pPr>
        <w:widowControl/>
        <w:ind w:left="4820" w:firstLine="0"/>
        <w:rPr>
          <w:rFonts w:ascii="Times New Roman" w:hAnsi="Times New Roman" w:cs="Times New Roman"/>
          <w:sz w:val="20"/>
          <w:szCs w:val="20"/>
        </w:rPr>
      </w:pPr>
      <w:r w:rsidRPr="00361734">
        <w:rPr>
          <w:rFonts w:ascii="Times New Roman" w:hAnsi="Times New Roman" w:cs="Times New Roman"/>
          <w:sz w:val="20"/>
          <w:szCs w:val="20"/>
        </w:rPr>
        <w:t>к С</w:t>
      </w:r>
      <w:r w:rsidRPr="00361734">
        <w:rPr>
          <w:rFonts w:ascii="Times New Roman" w:hAnsi="Times New Roman" w:cs="Times New Roman"/>
          <w:bCs/>
          <w:sz w:val="20"/>
          <w:szCs w:val="20"/>
        </w:rPr>
        <w:t>оглашению о передаче осуществления части полномочий органов местного самоуправления Таймырского Долгано-Ненецкого муниципального района</w:t>
      </w:r>
      <w:r w:rsidRPr="00361734">
        <w:rPr>
          <w:rFonts w:ascii="Times New Roman" w:hAnsi="Times New Roman" w:cs="Times New Roman"/>
          <w:sz w:val="20"/>
          <w:szCs w:val="20"/>
        </w:rPr>
        <w:t xml:space="preserve"> органам местного самоуправления сельского поселения </w:t>
      </w:r>
      <w:proofErr w:type="gramStart"/>
      <w:r w:rsidRPr="00361734">
        <w:rPr>
          <w:rFonts w:ascii="Times New Roman" w:hAnsi="Times New Roman" w:cs="Times New Roman"/>
          <w:sz w:val="20"/>
          <w:szCs w:val="20"/>
        </w:rPr>
        <w:t xml:space="preserve">Хатанга  </w:t>
      </w:r>
      <w:r w:rsidRPr="00361734">
        <w:rPr>
          <w:rFonts w:ascii="Times New Roman" w:hAnsi="Times New Roman" w:cs="Times New Roman"/>
          <w:bCs/>
          <w:sz w:val="20"/>
          <w:szCs w:val="20"/>
        </w:rPr>
        <w:t>по</w:t>
      </w:r>
      <w:proofErr w:type="gramEnd"/>
      <w:r w:rsidRPr="00361734">
        <w:rPr>
          <w:rFonts w:ascii="Times New Roman" w:hAnsi="Times New Roman" w:cs="Times New Roman"/>
          <w:bCs/>
          <w:sz w:val="20"/>
          <w:szCs w:val="20"/>
        </w:rPr>
        <w:t xml:space="preserve"> вопросам осуществления градостроительной деятельности</w:t>
      </w:r>
    </w:p>
    <w:p w:rsidR="00361734" w:rsidRPr="00361734" w:rsidRDefault="00361734" w:rsidP="00361734">
      <w:pPr>
        <w:adjustRightInd/>
        <w:ind w:left="0" w:firstLine="0"/>
        <w:jc w:val="center"/>
        <w:rPr>
          <w:rFonts w:ascii="Times New Roman" w:hAnsi="Times New Roman" w:cs="Times New Roman"/>
          <w:b/>
          <w:sz w:val="20"/>
          <w:szCs w:val="20"/>
        </w:rPr>
      </w:pPr>
    </w:p>
    <w:p w:rsidR="00361734" w:rsidRPr="00361734" w:rsidRDefault="00361734" w:rsidP="00361734">
      <w:pPr>
        <w:adjustRightInd/>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361734" w:rsidRPr="00361734" w:rsidRDefault="00361734" w:rsidP="00361734">
      <w:pPr>
        <w:adjustRightInd/>
        <w:ind w:left="0" w:firstLine="0"/>
        <w:jc w:val="center"/>
        <w:rPr>
          <w:rFonts w:ascii="Times New Roman" w:hAnsi="Times New Roman" w:cs="Times New Roman"/>
          <w:b/>
          <w:sz w:val="24"/>
          <w:szCs w:val="24"/>
        </w:rPr>
      </w:pPr>
      <w:r w:rsidRPr="00361734">
        <w:rPr>
          <w:rFonts w:ascii="Times New Roman" w:hAnsi="Times New Roman" w:cs="Times New Roman"/>
          <w:b/>
          <w:sz w:val="24"/>
          <w:szCs w:val="24"/>
        </w:rPr>
        <w:t>Порядок</w:t>
      </w:r>
    </w:p>
    <w:p w:rsidR="00361734" w:rsidRPr="00361734" w:rsidRDefault="00361734" w:rsidP="00361734">
      <w:pPr>
        <w:adjustRightInd/>
        <w:ind w:left="0" w:firstLine="0"/>
        <w:jc w:val="center"/>
        <w:rPr>
          <w:rFonts w:ascii="Times New Roman" w:hAnsi="Times New Roman" w:cs="Times New Roman"/>
          <w:b/>
          <w:sz w:val="24"/>
          <w:szCs w:val="24"/>
        </w:rPr>
      </w:pPr>
      <w:r w:rsidRPr="00361734">
        <w:rPr>
          <w:rFonts w:ascii="Times New Roman" w:hAnsi="Times New Roman" w:cs="Times New Roman"/>
          <w:b/>
          <w:sz w:val="24"/>
          <w:szCs w:val="24"/>
        </w:rPr>
        <w:t>определения ежегодного объема межбюджетных трансфертов, предоставляемых бюджету сельского поселения Хатанга из</w:t>
      </w:r>
      <w:r w:rsidR="0095139F">
        <w:rPr>
          <w:rFonts w:ascii="Times New Roman" w:hAnsi="Times New Roman" w:cs="Times New Roman"/>
          <w:b/>
          <w:sz w:val="24"/>
          <w:szCs w:val="24"/>
        </w:rPr>
        <w:t xml:space="preserve"> бюджета муниципального района </w:t>
      </w:r>
      <w:r w:rsidRPr="00361734">
        <w:rPr>
          <w:rFonts w:ascii="Times New Roman" w:hAnsi="Times New Roman" w:cs="Times New Roman"/>
          <w:b/>
          <w:sz w:val="24"/>
          <w:szCs w:val="24"/>
        </w:rPr>
        <w:t>для осуществления части полномочий</w:t>
      </w:r>
    </w:p>
    <w:p w:rsidR="00361734" w:rsidRPr="00361734" w:rsidRDefault="00361734" w:rsidP="00361734">
      <w:pPr>
        <w:adjustRightInd/>
        <w:ind w:left="0" w:firstLine="0"/>
        <w:jc w:val="center"/>
        <w:rPr>
          <w:rFonts w:ascii="Times New Roman" w:hAnsi="Times New Roman" w:cs="Times New Roman"/>
          <w:b/>
          <w:sz w:val="24"/>
          <w:szCs w:val="24"/>
        </w:rPr>
      </w:pPr>
    </w:p>
    <w:p w:rsidR="00361734" w:rsidRPr="00361734" w:rsidRDefault="00361734" w:rsidP="00361734">
      <w:pPr>
        <w:ind w:left="0" w:firstLine="709"/>
        <w:jc w:val="both"/>
        <w:rPr>
          <w:rFonts w:ascii="Times New Roman" w:hAnsi="Times New Roman" w:cs="Times New Roman"/>
          <w:sz w:val="24"/>
          <w:szCs w:val="24"/>
        </w:rPr>
      </w:pPr>
      <w:r w:rsidRPr="00361734">
        <w:rPr>
          <w:rFonts w:ascii="Times New Roman" w:hAnsi="Times New Roman" w:cs="Times New Roman"/>
          <w:sz w:val="24"/>
          <w:szCs w:val="24"/>
        </w:rPr>
        <w:t>Для осуществления части полномочий, которые передаются органам местного самоуправления сельского поселения Хатанга, бюджету сельского поселения Хатанга предоставляются межбюджетные трансферты из бюджета муниципального района, объем которых определяется по формуле:</w:t>
      </w:r>
    </w:p>
    <w:p w:rsidR="00361734" w:rsidRPr="00361734" w:rsidRDefault="00361734" w:rsidP="00361734">
      <w:pPr>
        <w:ind w:left="0" w:firstLine="709"/>
        <w:jc w:val="both"/>
        <w:rPr>
          <w:rFonts w:ascii="Times New Roman" w:hAnsi="Times New Roman" w:cs="Times New Roman"/>
          <w:sz w:val="24"/>
          <w:szCs w:val="24"/>
        </w:rPr>
      </w:pPr>
    </w:p>
    <w:p w:rsidR="00361734" w:rsidRPr="00361734" w:rsidRDefault="00361734" w:rsidP="00361734">
      <w:pPr>
        <w:ind w:left="0" w:firstLine="709"/>
        <w:jc w:val="both"/>
        <w:rPr>
          <w:rFonts w:ascii="Times New Roman" w:hAnsi="Times New Roman" w:cs="Times New Roman"/>
          <w:sz w:val="24"/>
          <w:szCs w:val="24"/>
        </w:rPr>
      </w:pPr>
      <w:r w:rsidRPr="00361734">
        <w:rPr>
          <w:rFonts w:ascii="Times New Roman" w:hAnsi="Times New Roman" w:cs="Times New Roman"/>
          <w:sz w:val="24"/>
          <w:szCs w:val="24"/>
          <w:lang w:val="en-US"/>
        </w:rPr>
        <w:t>S</w:t>
      </w:r>
      <w:r w:rsidRPr="00361734">
        <w:rPr>
          <w:rFonts w:ascii="Times New Roman" w:hAnsi="Times New Roman" w:cs="Times New Roman"/>
          <w:sz w:val="24"/>
          <w:szCs w:val="24"/>
        </w:rPr>
        <w:t xml:space="preserve"> = </w:t>
      </w:r>
      <w:r w:rsidRPr="00361734">
        <w:rPr>
          <w:rFonts w:ascii="Times New Roman" w:hAnsi="Times New Roman" w:cs="Times New Roman"/>
          <w:sz w:val="24"/>
          <w:szCs w:val="24"/>
          <w:lang w:val="en-US"/>
        </w:rPr>
        <w:t>f</w:t>
      </w:r>
      <w:r w:rsidRPr="00361734">
        <w:rPr>
          <w:rFonts w:ascii="Times New Roman" w:hAnsi="Times New Roman" w:cs="Times New Roman"/>
          <w:sz w:val="24"/>
          <w:szCs w:val="24"/>
        </w:rPr>
        <w:t>1+</w:t>
      </w:r>
      <w:r w:rsidRPr="00361734">
        <w:rPr>
          <w:rFonts w:ascii="Times New Roman" w:hAnsi="Times New Roman" w:cs="Times New Roman"/>
          <w:sz w:val="24"/>
          <w:szCs w:val="24"/>
          <w:lang w:val="en-US"/>
        </w:rPr>
        <w:t>f</w:t>
      </w:r>
      <w:r w:rsidRPr="00361734">
        <w:rPr>
          <w:rFonts w:ascii="Times New Roman" w:hAnsi="Times New Roman" w:cs="Times New Roman"/>
          <w:sz w:val="24"/>
          <w:szCs w:val="24"/>
        </w:rPr>
        <w:t xml:space="preserve">2+ </w:t>
      </w:r>
      <w:r w:rsidRPr="00361734">
        <w:rPr>
          <w:rFonts w:ascii="Times New Roman" w:hAnsi="Times New Roman" w:cs="Times New Roman"/>
          <w:sz w:val="24"/>
          <w:szCs w:val="24"/>
          <w:lang w:val="en-US"/>
        </w:rPr>
        <w:t>f</w:t>
      </w:r>
      <w:r w:rsidRPr="00361734">
        <w:rPr>
          <w:rFonts w:ascii="Times New Roman" w:hAnsi="Times New Roman" w:cs="Times New Roman"/>
          <w:sz w:val="24"/>
          <w:szCs w:val="24"/>
        </w:rPr>
        <w:t>3+</w:t>
      </w:r>
      <w:r w:rsidRPr="00361734">
        <w:rPr>
          <w:rFonts w:ascii="Times New Roman" w:hAnsi="Times New Roman" w:cs="Times New Roman"/>
          <w:sz w:val="24"/>
          <w:szCs w:val="24"/>
          <w:lang w:val="en-US"/>
        </w:rPr>
        <w:t>z</w:t>
      </w:r>
      <w:r w:rsidRPr="00361734">
        <w:rPr>
          <w:rFonts w:ascii="Times New Roman" w:hAnsi="Times New Roman" w:cs="Times New Roman"/>
          <w:sz w:val="24"/>
          <w:szCs w:val="24"/>
        </w:rPr>
        <w:t>, где:</w:t>
      </w:r>
    </w:p>
    <w:p w:rsidR="00361734" w:rsidRPr="00361734" w:rsidRDefault="00361734" w:rsidP="00361734">
      <w:pPr>
        <w:ind w:left="0" w:firstLine="709"/>
        <w:jc w:val="both"/>
        <w:rPr>
          <w:rFonts w:ascii="Times New Roman" w:hAnsi="Times New Roman" w:cs="Times New Roman"/>
          <w:sz w:val="24"/>
          <w:szCs w:val="24"/>
        </w:rPr>
      </w:pPr>
    </w:p>
    <w:p w:rsidR="00361734" w:rsidRPr="00361734" w:rsidRDefault="00361734" w:rsidP="00361734">
      <w:pPr>
        <w:ind w:left="0" w:firstLine="709"/>
        <w:jc w:val="both"/>
        <w:rPr>
          <w:rFonts w:ascii="Times New Roman" w:hAnsi="Times New Roman" w:cs="Times New Roman"/>
          <w:sz w:val="24"/>
          <w:szCs w:val="24"/>
        </w:rPr>
      </w:pPr>
      <w:r w:rsidRPr="00361734">
        <w:rPr>
          <w:rFonts w:ascii="Times New Roman" w:hAnsi="Times New Roman" w:cs="Times New Roman"/>
          <w:sz w:val="24"/>
          <w:szCs w:val="24"/>
          <w:lang w:val="en-US"/>
        </w:rPr>
        <w:t>S</w:t>
      </w:r>
      <w:r w:rsidRPr="00361734">
        <w:rPr>
          <w:rFonts w:ascii="Times New Roman" w:hAnsi="Times New Roman" w:cs="Times New Roman"/>
          <w:sz w:val="24"/>
          <w:szCs w:val="24"/>
        </w:rPr>
        <w:t xml:space="preserve"> - объем межбюджетных трансфертов, предоставляемых из бюджета муниципального района бюджету сельского поселения Хатанга для осуществления следующих переданных полномочий: </w:t>
      </w:r>
    </w:p>
    <w:p w:rsidR="00361734" w:rsidRPr="00361734" w:rsidRDefault="00361734" w:rsidP="00361734">
      <w:pPr>
        <w:ind w:left="0" w:firstLine="709"/>
        <w:jc w:val="both"/>
        <w:rPr>
          <w:rFonts w:ascii="Times New Roman" w:hAnsi="Times New Roman" w:cs="Times New Roman"/>
          <w:sz w:val="24"/>
          <w:szCs w:val="24"/>
        </w:rPr>
      </w:pPr>
      <w:r w:rsidRPr="00361734">
        <w:rPr>
          <w:rFonts w:ascii="Times New Roman" w:hAnsi="Times New Roman" w:cs="Times New Roman"/>
          <w:sz w:val="24"/>
          <w:szCs w:val="24"/>
        </w:rPr>
        <w:t>-</w:t>
      </w:r>
      <w:r w:rsidRPr="00361734">
        <w:rPr>
          <w:rFonts w:ascii="Times New Roman" w:hAnsi="Times New Roman" w:cs="Times New Roman"/>
          <w:color w:val="000000"/>
          <w:sz w:val="24"/>
          <w:szCs w:val="24"/>
        </w:rPr>
        <w:t xml:space="preserve"> </w:t>
      </w:r>
      <w:r w:rsidRPr="00361734">
        <w:rPr>
          <w:rFonts w:ascii="Times New Roman" w:hAnsi="Times New Roman" w:cs="Times New Roman"/>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61734" w:rsidRPr="00361734" w:rsidRDefault="00361734" w:rsidP="00361734">
      <w:pPr>
        <w:ind w:left="0" w:firstLine="709"/>
        <w:jc w:val="both"/>
        <w:rPr>
          <w:rFonts w:ascii="Times New Roman" w:hAnsi="Times New Roman" w:cs="Times New Roman"/>
          <w:sz w:val="24"/>
          <w:szCs w:val="24"/>
        </w:rPr>
      </w:pPr>
      <w:r w:rsidRPr="00361734">
        <w:rPr>
          <w:rFonts w:ascii="Times New Roman" w:hAnsi="Times New Roman" w:cs="Times New Roman"/>
          <w:sz w:val="24"/>
          <w:szCs w:val="24"/>
          <w:lang w:val="en-US"/>
        </w:rPr>
        <w:t>f</w:t>
      </w:r>
      <w:r w:rsidRPr="00361734">
        <w:rPr>
          <w:rFonts w:ascii="Times New Roman" w:hAnsi="Times New Roman" w:cs="Times New Roman"/>
          <w:sz w:val="24"/>
          <w:szCs w:val="24"/>
        </w:rPr>
        <w:t>1 – фонд оплаты труда 0,2 ставки главного специалиста;</w:t>
      </w:r>
    </w:p>
    <w:p w:rsidR="00361734" w:rsidRPr="00361734" w:rsidRDefault="00361734" w:rsidP="00361734">
      <w:pPr>
        <w:ind w:left="0" w:firstLine="709"/>
        <w:jc w:val="both"/>
        <w:rPr>
          <w:rFonts w:ascii="Times New Roman" w:hAnsi="Times New Roman" w:cs="Times New Roman"/>
          <w:sz w:val="24"/>
          <w:szCs w:val="24"/>
        </w:rPr>
      </w:pPr>
      <w:r w:rsidRPr="00361734">
        <w:rPr>
          <w:rFonts w:ascii="Times New Roman" w:hAnsi="Times New Roman" w:cs="Times New Roman"/>
          <w:sz w:val="24"/>
          <w:szCs w:val="24"/>
          <w:lang w:val="en-US"/>
        </w:rPr>
        <w:t>f</w:t>
      </w:r>
      <w:r w:rsidRPr="00361734">
        <w:rPr>
          <w:rFonts w:ascii="Times New Roman" w:hAnsi="Times New Roman" w:cs="Times New Roman"/>
          <w:sz w:val="24"/>
          <w:szCs w:val="24"/>
        </w:rPr>
        <w:t>2 – фонд оплаты труда 0,1 ставки ведущего специалиста;</w:t>
      </w:r>
    </w:p>
    <w:p w:rsidR="00361734" w:rsidRPr="00361734" w:rsidRDefault="00361734" w:rsidP="00361734">
      <w:pPr>
        <w:ind w:left="0" w:firstLine="709"/>
        <w:jc w:val="both"/>
        <w:rPr>
          <w:rFonts w:ascii="Times New Roman" w:hAnsi="Times New Roman" w:cs="Times New Roman"/>
          <w:sz w:val="24"/>
          <w:szCs w:val="24"/>
        </w:rPr>
      </w:pPr>
      <w:r w:rsidRPr="00361734">
        <w:rPr>
          <w:rFonts w:ascii="Times New Roman" w:hAnsi="Times New Roman" w:cs="Times New Roman"/>
          <w:sz w:val="24"/>
          <w:szCs w:val="24"/>
          <w:lang w:val="en-US"/>
        </w:rPr>
        <w:t>f</w:t>
      </w:r>
      <w:r w:rsidRPr="00361734">
        <w:rPr>
          <w:rFonts w:ascii="Times New Roman" w:hAnsi="Times New Roman" w:cs="Times New Roman"/>
          <w:sz w:val="24"/>
          <w:szCs w:val="24"/>
        </w:rPr>
        <w:t>3 – начисления на оплату труда в соответствии с законодательством Российской Федерации;</w:t>
      </w:r>
    </w:p>
    <w:p w:rsidR="00EC435B" w:rsidRPr="00B17089" w:rsidRDefault="00361734" w:rsidP="00361734">
      <w:pPr>
        <w:ind w:left="0" w:firstLine="709"/>
        <w:jc w:val="both"/>
        <w:rPr>
          <w:rFonts w:ascii="Times New Roman" w:hAnsi="Times New Roman" w:cs="Times New Roman"/>
          <w:b/>
          <w:sz w:val="24"/>
          <w:szCs w:val="24"/>
        </w:rPr>
      </w:pPr>
      <w:r w:rsidRPr="00361734">
        <w:rPr>
          <w:rFonts w:ascii="Times New Roman" w:hAnsi="Times New Roman" w:cs="Times New Roman"/>
          <w:sz w:val="24"/>
          <w:szCs w:val="24"/>
          <w:lang w:val="en-US"/>
        </w:rPr>
        <w:t>z</w:t>
      </w:r>
      <w:r w:rsidRPr="00361734">
        <w:rPr>
          <w:rFonts w:ascii="Times New Roman" w:hAnsi="Times New Roman" w:cs="Times New Roman"/>
          <w:sz w:val="24"/>
          <w:szCs w:val="24"/>
        </w:rPr>
        <w:t xml:space="preserve"> - </w:t>
      </w:r>
      <w:proofErr w:type="gramStart"/>
      <w:r w:rsidRPr="00361734">
        <w:rPr>
          <w:rFonts w:ascii="Times New Roman" w:hAnsi="Times New Roman" w:cs="Times New Roman"/>
          <w:sz w:val="24"/>
          <w:szCs w:val="24"/>
        </w:rPr>
        <w:t>прочие</w:t>
      </w:r>
      <w:proofErr w:type="gramEnd"/>
      <w:r w:rsidRPr="00361734">
        <w:rPr>
          <w:rFonts w:ascii="Times New Roman" w:hAnsi="Times New Roman" w:cs="Times New Roman"/>
          <w:sz w:val="24"/>
          <w:szCs w:val="24"/>
        </w:rPr>
        <w:t xml:space="preserve"> расходы, связанные  с осуществлением полномочий.</w:t>
      </w:r>
    </w:p>
    <w:sectPr w:rsidR="00EC435B" w:rsidRPr="00B17089" w:rsidSect="00927201">
      <w:headerReference w:type="default" r:id="rId8"/>
      <w:pgSz w:w="11906" w:h="16838"/>
      <w:pgMar w:top="851" w:right="850" w:bottom="70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FB9" w:rsidRDefault="00BF3FB9" w:rsidP="008510A5">
      <w:r>
        <w:separator/>
      </w:r>
    </w:p>
  </w:endnote>
  <w:endnote w:type="continuationSeparator" w:id="0">
    <w:p w:rsidR="00BF3FB9" w:rsidRDefault="00BF3FB9" w:rsidP="0085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nionCyr-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FB9" w:rsidRDefault="00BF3FB9" w:rsidP="008510A5">
      <w:r>
        <w:separator/>
      </w:r>
    </w:p>
  </w:footnote>
  <w:footnote w:type="continuationSeparator" w:id="0">
    <w:p w:rsidR="00BF3FB9" w:rsidRDefault="00BF3FB9" w:rsidP="00851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B3A" w:rsidRDefault="005D7B3A">
    <w:pPr>
      <w:pStyle w:val="a7"/>
      <w:rPr>
        <w:b/>
        <w:sz w:val="24"/>
        <w:szCs w:val="24"/>
      </w:rPr>
    </w:pPr>
    <w:r>
      <w:tab/>
    </w:r>
    <w:r>
      <w:tab/>
    </w:r>
  </w:p>
  <w:p w:rsidR="005D7B3A" w:rsidRPr="008510A5" w:rsidRDefault="005D7B3A">
    <w:pPr>
      <w:pStyle w:val="a7"/>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EB7"/>
    <w:rsid w:val="00026F05"/>
    <w:rsid w:val="000A196D"/>
    <w:rsid w:val="000A4D7B"/>
    <w:rsid w:val="000A68F1"/>
    <w:rsid w:val="0015487D"/>
    <w:rsid w:val="0015552C"/>
    <w:rsid w:val="00186501"/>
    <w:rsid w:val="001B2804"/>
    <w:rsid w:val="001D2B6F"/>
    <w:rsid w:val="00202766"/>
    <w:rsid w:val="00223FB7"/>
    <w:rsid w:val="00226332"/>
    <w:rsid w:val="002336CE"/>
    <w:rsid w:val="00253042"/>
    <w:rsid w:val="00262079"/>
    <w:rsid w:val="00262571"/>
    <w:rsid w:val="00287422"/>
    <w:rsid w:val="00313344"/>
    <w:rsid w:val="00351B2C"/>
    <w:rsid w:val="00361734"/>
    <w:rsid w:val="003D105F"/>
    <w:rsid w:val="003F6180"/>
    <w:rsid w:val="00416A03"/>
    <w:rsid w:val="00483DFD"/>
    <w:rsid w:val="00514FA5"/>
    <w:rsid w:val="00537F3A"/>
    <w:rsid w:val="00584AA5"/>
    <w:rsid w:val="005939A1"/>
    <w:rsid w:val="005D7B3A"/>
    <w:rsid w:val="006B7FA8"/>
    <w:rsid w:val="006D7B0B"/>
    <w:rsid w:val="006E0393"/>
    <w:rsid w:val="006E6A49"/>
    <w:rsid w:val="007735B4"/>
    <w:rsid w:val="00775496"/>
    <w:rsid w:val="007867B4"/>
    <w:rsid w:val="007C3F2D"/>
    <w:rsid w:val="007E7800"/>
    <w:rsid w:val="008171F9"/>
    <w:rsid w:val="008510A5"/>
    <w:rsid w:val="008A49CD"/>
    <w:rsid w:val="00927201"/>
    <w:rsid w:val="0095139F"/>
    <w:rsid w:val="00975C5A"/>
    <w:rsid w:val="009B2EB7"/>
    <w:rsid w:val="009C1939"/>
    <w:rsid w:val="009C4535"/>
    <w:rsid w:val="00A265CF"/>
    <w:rsid w:val="00A4768E"/>
    <w:rsid w:val="00A653D5"/>
    <w:rsid w:val="00A730AB"/>
    <w:rsid w:val="00AD5DF3"/>
    <w:rsid w:val="00AF60AB"/>
    <w:rsid w:val="00B17089"/>
    <w:rsid w:val="00BA7616"/>
    <w:rsid w:val="00BB2478"/>
    <w:rsid w:val="00BD1473"/>
    <w:rsid w:val="00BF3FB9"/>
    <w:rsid w:val="00C46C90"/>
    <w:rsid w:val="00C5264F"/>
    <w:rsid w:val="00C707AC"/>
    <w:rsid w:val="00CC6EF0"/>
    <w:rsid w:val="00CE3F56"/>
    <w:rsid w:val="00CE4579"/>
    <w:rsid w:val="00D62B1A"/>
    <w:rsid w:val="00DA47DA"/>
    <w:rsid w:val="00DA7472"/>
    <w:rsid w:val="00DB322E"/>
    <w:rsid w:val="00DD3DE8"/>
    <w:rsid w:val="00DE3ECA"/>
    <w:rsid w:val="00E32421"/>
    <w:rsid w:val="00E47EF0"/>
    <w:rsid w:val="00E80A64"/>
    <w:rsid w:val="00EC435B"/>
    <w:rsid w:val="00F40B30"/>
    <w:rsid w:val="00F56C54"/>
    <w:rsid w:val="00F93346"/>
    <w:rsid w:val="00F96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901FD-ADB6-4F03-B483-E30C3935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22E"/>
    <w:pPr>
      <w:widowControl w:val="0"/>
      <w:autoSpaceDE w:val="0"/>
      <w:autoSpaceDN w:val="0"/>
      <w:adjustRightInd w:val="0"/>
      <w:spacing w:after="0" w:line="240" w:lineRule="auto"/>
      <w:ind w:left="40" w:firstLine="300"/>
    </w:pPr>
    <w:rPr>
      <w:rFonts w:ascii="Arial" w:eastAsia="Times New Roman" w:hAnsi="Arial" w:cs="Arial"/>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B322E"/>
    <w:pPr>
      <w:autoSpaceDE/>
      <w:autoSpaceDN/>
      <w:adjustRightInd/>
      <w:ind w:left="0" w:firstLine="0"/>
    </w:pPr>
    <w:rPr>
      <w:rFonts w:ascii="MinionCyr-Regular" w:hAnsi="MinionCyr-Regular" w:cs="Times New Roman"/>
      <w:sz w:val="28"/>
      <w:szCs w:val="20"/>
    </w:rPr>
  </w:style>
  <w:style w:type="character" w:customStyle="1" w:styleId="a4">
    <w:name w:val="Основной текст Знак"/>
    <w:basedOn w:val="a0"/>
    <w:link w:val="a3"/>
    <w:rsid w:val="00DB322E"/>
    <w:rPr>
      <w:rFonts w:ascii="MinionCyr-Regular" w:eastAsia="Times New Roman" w:hAnsi="MinionCyr-Regular" w:cs="Times New Roman"/>
      <w:sz w:val="28"/>
      <w:szCs w:val="20"/>
      <w:lang w:eastAsia="ru-RU"/>
    </w:rPr>
  </w:style>
  <w:style w:type="paragraph" w:styleId="a5">
    <w:name w:val="Balloon Text"/>
    <w:basedOn w:val="a"/>
    <w:link w:val="a6"/>
    <w:uiPriority w:val="99"/>
    <w:semiHidden/>
    <w:unhideWhenUsed/>
    <w:rsid w:val="00DB322E"/>
    <w:rPr>
      <w:rFonts w:ascii="Tahoma" w:hAnsi="Tahoma" w:cs="Tahoma"/>
    </w:rPr>
  </w:style>
  <w:style w:type="character" w:customStyle="1" w:styleId="a6">
    <w:name w:val="Текст выноски Знак"/>
    <w:basedOn w:val="a0"/>
    <w:link w:val="a5"/>
    <w:uiPriority w:val="99"/>
    <w:semiHidden/>
    <w:rsid w:val="00DB322E"/>
    <w:rPr>
      <w:rFonts w:ascii="Tahoma" w:eastAsia="Times New Roman" w:hAnsi="Tahoma" w:cs="Tahoma"/>
      <w:sz w:val="16"/>
      <w:szCs w:val="16"/>
      <w:lang w:eastAsia="ru-RU"/>
    </w:rPr>
  </w:style>
  <w:style w:type="paragraph" w:styleId="a7">
    <w:name w:val="header"/>
    <w:basedOn w:val="a"/>
    <w:link w:val="a8"/>
    <w:uiPriority w:val="99"/>
    <w:unhideWhenUsed/>
    <w:rsid w:val="008510A5"/>
    <w:pPr>
      <w:tabs>
        <w:tab w:val="center" w:pos="4677"/>
        <w:tab w:val="right" w:pos="9355"/>
      </w:tabs>
    </w:pPr>
  </w:style>
  <w:style w:type="character" w:customStyle="1" w:styleId="a8">
    <w:name w:val="Верхний колонтитул Знак"/>
    <w:basedOn w:val="a0"/>
    <w:link w:val="a7"/>
    <w:uiPriority w:val="99"/>
    <w:rsid w:val="008510A5"/>
    <w:rPr>
      <w:rFonts w:ascii="Arial" w:eastAsia="Times New Roman" w:hAnsi="Arial" w:cs="Arial"/>
      <w:sz w:val="16"/>
      <w:szCs w:val="16"/>
      <w:lang w:eastAsia="ru-RU"/>
    </w:rPr>
  </w:style>
  <w:style w:type="paragraph" w:styleId="a9">
    <w:name w:val="footer"/>
    <w:basedOn w:val="a"/>
    <w:link w:val="aa"/>
    <w:uiPriority w:val="99"/>
    <w:unhideWhenUsed/>
    <w:rsid w:val="008510A5"/>
    <w:pPr>
      <w:tabs>
        <w:tab w:val="center" w:pos="4677"/>
        <w:tab w:val="right" w:pos="9355"/>
      </w:tabs>
    </w:pPr>
  </w:style>
  <w:style w:type="character" w:customStyle="1" w:styleId="aa">
    <w:name w:val="Нижний колонтитул Знак"/>
    <w:basedOn w:val="a0"/>
    <w:link w:val="a9"/>
    <w:uiPriority w:val="99"/>
    <w:rsid w:val="008510A5"/>
    <w:rPr>
      <w:rFonts w:ascii="Arial" w:eastAsia="Times New Roman" w:hAnsi="Arial" w:cs="Arial"/>
      <w:sz w:val="16"/>
      <w:szCs w:val="16"/>
      <w:lang w:eastAsia="ru-RU"/>
    </w:rPr>
  </w:style>
  <w:style w:type="character" w:styleId="ab">
    <w:name w:val="Hyperlink"/>
    <w:basedOn w:val="a0"/>
    <w:uiPriority w:val="99"/>
    <w:unhideWhenUsed/>
    <w:rsid w:val="00223FB7"/>
    <w:rPr>
      <w:color w:val="0000FF" w:themeColor="hyperlink"/>
      <w:u w:val="single"/>
    </w:rPr>
  </w:style>
  <w:style w:type="paragraph" w:customStyle="1" w:styleId="ConsPlusTitle">
    <w:name w:val="ConsPlusTitle"/>
    <w:rsid w:val="00EC435B"/>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c">
    <w:name w:val="List Paragraph"/>
    <w:basedOn w:val="a"/>
    <w:uiPriority w:val="34"/>
    <w:qFormat/>
    <w:rsid w:val="00B17089"/>
    <w:pPr>
      <w:ind w:left="720"/>
      <w:contextualSpacing/>
    </w:pPr>
  </w:style>
  <w:style w:type="table" w:styleId="ad">
    <w:name w:val="Table Grid"/>
    <w:basedOn w:val="a1"/>
    <w:uiPriority w:val="59"/>
    <w:rsid w:val="00514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atanga24.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6</Pages>
  <Words>2603</Words>
  <Characters>14841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Алтаев</dc:creator>
  <cp:keywords/>
  <dc:description/>
  <cp:lastModifiedBy>Светлана Боллотова</cp:lastModifiedBy>
  <cp:revision>13</cp:revision>
  <cp:lastPrinted>2019-12-12T13:59:00Z</cp:lastPrinted>
  <dcterms:created xsi:type="dcterms:W3CDTF">2019-10-22T10:08:00Z</dcterms:created>
  <dcterms:modified xsi:type="dcterms:W3CDTF">2019-12-24T02:49:00Z</dcterms:modified>
</cp:coreProperties>
</file>