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59" w:rsidRDefault="00EF3F59">
      <w:pPr>
        <w:spacing w:line="1" w:lineRule="exact"/>
      </w:pPr>
    </w:p>
    <w:p w:rsidR="00EF3F59" w:rsidRDefault="00EF3F59">
      <w:pPr>
        <w:framePr w:wrap="none" w:vAnchor="page" w:hAnchor="page" w:x="3201" w:y="566"/>
        <w:rPr>
          <w:sz w:val="2"/>
          <w:szCs w:val="2"/>
        </w:rPr>
      </w:pPr>
    </w:p>
    <w:p w:rsidR="00EF3F59" w:rsidRDefault="00EF3F59">
      <w:pPr>
        <w:framePr w:wrap="none" w:vAnchor="page" w:hAnchor="page" w:x="9353" w:y="398"/>
        <w:rPr>
          <w:sz w:val="2"/>
          <w:szCs w:val="2"/>
        </w:rPr>
      </w:pPr>
    </w:p>
    <w:p w:rsidR="00EF3F59" w:rsidRDefault="00EF3F59" w:rsidP="00D41821">
      <w:pPr>
        <w:pStyle w:val="1"/>
        <w:framePr w:w="9811" w:h="7741" w:hRule="exact" w:wrap="none" w:vAnchor="page" w:hAnchor="page" w:x="1516" w:y="4201"/>
        <w:ind w:firstLine="720"/>
        <w:jc w:val="both"/>
      </w:pPr>
    </w:p>
    <w:p w:rsidR="00D41821" w:rsidRDefault="00D41821" w:rsidP="00D41821">
      <w:pPr>
        <w:pStyle w:val="1"/>
        <w:framePr w:w="9559" w:h="14988" w:hRule="exact" w:wrap="none" w:vAnchor="page" w:hAnchor="page" w:x="1670" w:y="-3963"/>
        <w:ind w:firstLine="720"/>
        <w:jc w:val="both"/>
        <w:rPr>
          <w:b/>
          <w:bCs/>
        </w:rPr>
      </w:pPr>
    </w:p>
    <w:p w:rsidR="00EF3F59" w:rsidRDefault="001D2017" w:rsidP="00D41821">
      <w:pPr>
        <w:pStyle w:val="1"/>
        <w:framePr w:w="9559" w:h="14988" w:hRule="exact" w:wrap="none" w:vAnchor="page" w:hAnchor="page" w:x="1670" w:y="-3963"/>
        <w:ind w:firstLine="720"/>
        <w:jc w:val="both"/>
      </w:pPr>
      <w:r>
        <w:rPr>
          <w:b/>
          <w:bCs/>
        </w:rPr>
        <w:t>«С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никотинсодержащей продукции и (или) сырья для их производства»</w:t>
      </w:r>
    </w:p>
    <w:p w:rsidR="00D41821" w:rsidRDefault="00D41821" w:rsidP="00D41821">
      <w:pPr>
        <w:pStyle w:val="1"/>
        <w:framePr w:w="9559" w:h="8892" w:hRule="exact" w:wrap="none" w:vAnchor="page" w:hAnchor="page" w:x="1670" w:y="2133"/>
        <w:ind w:firstLine="720"/>
        <w:jc w:val="both"/>
      </w:pPr>
    </w:p>
    <w:p w:rsidR="00EF3F59" w:rsidRDefault="001D2017" w:rsidP="003E64F6">
      <w:pPr>
        <w:pStyle w:val="1"/>
        <w:framePr w:w="9559" w:h="8892" w:hRule="exact" w:wrap="none" w:vAnchor="page" w:hAnchor="page" w:x="1670" w:y="2133"/>
        <w:spacing w:line="276" w:lineRule="auto"/>
        <w:ind w:firstLine="720"/>
        <w:jc w:val="both"/>
      </w:pPr>
      <w:r>
        <w:t>Согласно закону статья 14.67 Кодекса Российской Федерации об административных правонарушениях (далее -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никотинсодержащей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</w:t>
      </w:r>
    </w:p>
    <w:p w:rsidR="003E64F6" w:rsidRDefault="003E64F6" w:rsidP="003E64F6">
      <w:pPr>
        <w:pStyle w:val="1"/>
        <w:framePr w:w="9559" w:h="8892" w:hRule="exact" w:wrap="none" w:vAnchor="page" w:hAnchor="page" w:x="1670" w:y="2133"/>
        <w:spacing w:line="276" w:lineRule="auto"/>
        <w:ind w:firstLine="720"/>
        <w:jc w:val="both"/>
      </w:pPr>
    </w:p>
    <w:p w:rsidR="003E64F6" w:rsidRDefault="003E64F6" w:rsidP="003E64F6">
      <w:pPr>
        <w:pStyle w:val="1"/>
        <w:framePr w:w="9559" w:h="8892" w:hRule="exact" w:wrap="none" w:vAnchor="page" w:hAnchor="page" w:x="1670" w:y="2133"/>
        <w:spacing w:line="276" w:lineRule="auto"/>
        <w:ind w:firstLine="720"/>
        <w:jc w:val="both"/>
      </w:pPr>
    </w:p>
    <w:p w:rsidR="00EF3F59" w:rsidRDefault="001D2017" w:rsidP="003E64F6">
      <w:pPr>
        <w:pStyle w:val="1"/>
        <w:framePr w:w="9496" w:h="7321" w:hRule="exact" w:wrap="none" w:vAnchor="page" w:hAnchor="page" w:x="1681" w:y="6661"/>
        <w:spacing w:line="276" w:lineRule="auto"/>
        <w:ind w:firstLine="720"/>
        <w:jc w:val="both"/>
      </w:pPr>
      <w:bookmarkStart w:id="0" w:name="_GoBack"/>
      <w:r>
        <w:t>Среди прочего наказание предусмотрено за деяния, связанные с перевозкой табачных изделий, табачной продукции, никотинсодержащей продукции и (или) сырья для их производства любыми видами транспорта.</w:t>
      </w:r>
    </w:p>
    <w:p w:rsidR="00EF3F59" w:rsidRDefault="001D2017" w:rsidP="003E64F6">
      <w:pPr>
        <w:pStyle w:val="1"/>
        <w:framePr w:w="9496" w:h="7321" w:hRule="exact" w:wrap="none" w:vAnchor="page" w:hAnchor="page" w:x="1681" w:y="6661"/>
        <w:spacing w:after="280" w:line="276" w:lineRule="auto"/>
        <w:ind w:firstLine="720"/>
        <w:jc w:val="both"/>
      </w:pPr>
      <w:r>
        <w:t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никотинсодержащей продукции и (или) сырья для их производства; на юридических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никотинсодержащей продукции и (или) сырья для их производства.</w:t>
      </w:r>
      <w:r w:rsidR="00D41821" w:rsidRPr="00D41821">
        <w:t xml:space="preserve"> </w:t>
      </w:r>
      <w:r w:rsidR="00D41821">
        <w:t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устранен, тем самым ужесточен контроль за соблюдением установленных требований при организации производства и оборота табачных изделий, табачной продукции, сырья, никотинсодержащей продукции и никотинового сырья на территории Российской Федерации.</w:t>
      </w:r>
    </w:p>
    <w:p w:rsidR="003E64F6" w:rsidRDefault="003E64F6" w:rsidP="003E64F6">
      <w:pPr>
        <w:pStyle w:val="1"/>
        <w:framePr w:w="9496" w:h="7321" w:hRule="exact" w:wrap="none" w:vAnchor="page" w:hAnchor="page" w:x="1681" w:y="6661"/>
        <w:spacing w:after="280" w:line="276" w:lineRule="auto"/>
        <w:ind w:firstLine="720"/>
        <w:jc w:val="both"/>
      </w:pPr>
    </w:p>
    <w:p w:rsidR="003E64F6" w:rsidRDefault="003E64F6" w:rsidP="003E64F6">
      <w:pPr>
        <w:pStyle w:val="1"/>
        <w:framePr w:w="9496" w:h="7321" w:hRule="exact" w:wrap="none" w:vAnchor="page" w:hAnchor="page" w:x="1681" w:y="6661"/>
        <w:spacing w:after="280" w:line="276" w:lineRule="auto"/>
        <w:ind w:firstLine="720"/>
        <w:jc w:val="both"/>
      </w:pPr>
    </w:p>
    <w:bookmarkEnd w:id="0"/>
    <w:p w:rsidR="00EF3F59" w:rsidRDefault="00EF3F59" w:rsidP="005829F6">
      <w:pPr>
        <w:spacing w:line="1" w:lineRule="exact"/>
      </w:pPr>
    </w:p>
    <w:sectPr w:rsidR="00EF3F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87" w:rsidRDefault="00400D87">
      <w:r>
        <w:separator/>
      </w:r>
    </w:p>
  </w:endnote>
  <w:endnote w:type="continuationSeparator" w:id="0">
    <w:p w:rsidR="00400D87" w:rsidRDefault="0040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87" w:rsidRDefault="00400D87"/>
  </w:footnote>
  <w:footnote w:type="continuationSeparator" w:id="0">
    <w:p w:rsidR="00400D87" w:rsidRDefault="00400D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59"/>
    <w:rsid w:val="000F7A0F"/>
    <w:rsid w:val="001D2017"/>
    <w:rsid w:val="003E64F6"/>
    <w:rsid w:val="00400D87"/>
    <w:rsid w:val="005829F6"/>
    <w:rsid w:val="00A07E2A"/>
    <w:rsid w:val="00D41821"/>
    <w:rsid w:val="0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76A2-505E-4CD3-B5EE-ABE9257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z w:val="14"/>
      <w:szCs w:val="14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1B1B1B"/>
      <w:sz w:val="14"/>
      <w:szCs w:val="14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3C59-44BF-4C72-B5CB-3AA751CC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Антонов</cp:lastModifiedBy>
  <cp:revision>7</cp:revision>
  <dcterms:created xsi:type="dcterms:W3CDTF">2025-07-01T03:55:00Z</dcterms:created>
  <dcterms:modified xsi:type="dcterms:W3CDTF">2025-07-01T04:14:00Z</dcterms:modified>
</cp:coreProperties>
</file>