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numPr>
          <w:ilvl w:val="0"/>
          <w:numId w:val="0"/>
        </w:numPr>
        <w:ind w:left="0" w:firstLine="540"/>
        <w:jc w:val="both"/>
        <w:outlineLvl w:val="0"/>
        <w:rPr/>
      </w:pPr>
      <w:r>
        <w:rPr/>
        <w:t xml:space="preserve">                                                               </w:t>
      </w:r>
      <w:r>
        <w:rPr>
          <w:rFonts w:ascii="Times New Roman" w:hAnsi="Times New Roman"/>
          <w:sz w:val="28"/>
          <w:szCs w:val="28"/>
        </w:rPr>
        <w:t xml:space="preserve">Росгвардия Таймыра </w:t>
      </w:r>
      <w:r>
        <w:rPr>
          <w:rFonts w:ascii="Times New Roman" w:hAnsi="Times New Roman"/>
          <w:sz w:val="28"/>
          <w:szCs w:val="28"/>
        </w:rPr>
        <w:t>напоминает</w:t>
      </w:r>
      <w:r>
        <w:rPr>
          <w:rFonts w:ascii="Times New Roman" w:hAnsi="Times New Roman"/>
          <w:sz w:val="28"/>
          <w:szCs w:val="28"/>
        </w:rPr>
        <w:t>…</w:t>
      </w:r>
    </w:p>
    <w:p>
      <w:pPr>
        <w:pStyle w:val="ConsPlusTitle"/>
        <w:numPr>
          <w:ilvl w:val="0"/>
          <w:numId w:val="0"/>
        </w:numPr>
        <w:ind w:left="0" w:firstLine="540"/>
        <w:jc w:val="both"/>
        <w:outlineLvl w:val="0"/>
        <w:rPr/>
      </w:pPr>
      <w:r>
        <w:rPr/>
      </w:r>
    </w:p>
    <w:p>
      <w:pPr>
        <w:pStyle w:val="ConsPlusNormal"/>
        <w:jc w:val="both"/>
        <w:rPr/>
      </w:pPr>
      <w:r>
        <w:rPr/>
        <w:t xml:space="preserve">         </w:t>
      </w:r>
    </w:p>
    <w:p>
      <w:pPr>
        <w:pStyle w:val="ConsPlusNormal"/>
        <w:ind w:left="0" w:firstLine="540"/>
        <w:jc w:val="both"/>
        <w:rPr>
          <w:sz w:val="28"/>
          <w:szCs w:val="28"/>
        </w:rPr>
      </w:pPr>
      <w:r>
        <w:rPr>
          <w:sz w:val="28"/>
          <w:szCs w:val="28"/>
        </w:rPr>
        <w:t xml:space="preserve"> </w:t>
      </w:r>
      <w:r>
        <w:rPr>
          <w:sz w:val="28"/>
          <w:szCs w:val="28"/>
        </w:rPr>
        <w:t xml:space="preserve">Право на приобретение гражданского огнестрельного оружия ограниченного поражения, охотничьего оружия, огнестрельного гладкоствольного длинноствольного оружия самообороны имеют граждане Российской Федерации, достигшие возраста 21 года, граждане Российской Федерации, не достигшие возраста 21 года, прошедшие либо проходящие военную службу, а также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w:t>
      </w:r>
    </w:p>
    <w:p>
      <w:pPr>
        <w:pStyle w:val="ConsPlusNormal"/>
        <w:spacing w:before="240" w:after="0"/>
        <w:ind w:left="0" w:firstLine="540"/>
        <w:jc w:val="both"/>
        <w:rPr>
          <w:color w:val="000000"/>
          <w:sz w:val="28"/>
          <w:szCs w:val="28"/>
        </w:rPr>
      </w:pPr>
      <w:r>
        <w:rPr>
          <w:color w:val="000000"/>
          <w:sz w:val="28"/>
          <w:szCs w:val="28"/>
        </w:rPr>
        <w:t xml:space="preserve"> </w:t>
      </w:r>
      <w:r>
        <w:rPr>
          <w:color w:val="000000"/>
          <w:sz w:val="28"/>
          <w:szCs w:val="28"/>
        </w:rPr>
        <w:t>Гражданам Российской Федерации, получившим лицензию на приобретение гражданского огнестрельного длинноствольного оружия,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pPr>
        <w:pStyle w:val="ConsPlusNormal"/>
        <w:spacing w:before="240" w:after="0"/>
        <w:ind w:left="0" w:firstLine="540"/>
        <w:jc w:val="both"/>
        <w:rPr>
          <w:color w:val="000000"/>
          <w:sz w:val="28"/>
          <w:szCs w:val="28"/>
        </w:rPr>
      </w:pPr>
      <w:r>
        <w:rPr>
          <w:color w:val="000000"/>
          <w:sz w:val="28"/>
          <w:szCs w:val="28"/>
        </w:rPr>
        <w:t xml:space="preserve"> </w:t>
      </w:r>
      <w:r>
        <w:rPr>
          <w:color w:val="000000"/>
          <w:sz w:val="28"/>
          <w:szCs w:val="28"/>
        </w:rPr>
        <w:t>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охотничье метательное стрелковое оружие подлежат регистрации в территориальном органе федерального органа исполнительной власти, уполномоченного в сфере оборота оружия, по месту жительства в двухнедельный срок со дня его приобретения. В случае изменения места жительства гражданин Российской Федерации в двухнедельный срок со дня регистрации по новому месту жительства обязан обратиться в соответствующий территориальный орган федерального органа исполнительной власти, уполномоченного в сфере оборота оружия, с заявлением о постановке на учет принадлежащего ему оружия.</w:t>
      </w:r>
    </w:p>
    <w:p>
      <w:pPr>
        <w:pStyle w:val="ConsPlusNormal"/>
        <w:spacing w:before="240" w:after="0"/>
        <w:ind w:left="0" w:hanging="0"/>
        <w:jc w:val="both"/>
        <w:rPr>
          <w:color w:val="C9211E"/>
          <w:sz w:val="28"/>
          <w:szCs w:val="28"/>
        </w:rPr>
      </w:pPr>
      <w:r>
        <w:rPr>
          <w:color w:val="000000"/>
          <w:sz w:val="28"/>
          <w:szCs w:val="28"/>
        </w:rPr>
        <w:t xml:space="preserve">      </w:t>
      </w:r>
      <w:r>
        <w:rPr>
          <w:color w:val="000000"/>
          <w:sz w:val="28"/>
          <w:szCs w:val="28"/>
          <w:u w:val="single"/>
        </w:rPr>
        <w:t>Гражданин Российской Федерации вправе обратиться в федеральный орган исполнительной власти, уполномоченный в сфере оборота оружия, или его территориальный орган по месту жительства с заявлением о выдаче нового разрешения взамен ранее выданного в любое время, но не позднее чем за один месяц до дня окончания срока его действия.</w:t>
      </w:r>
    </w:p>
    <w:p>
      <w:pPr>
        <w:pStyle w:val="ConsPlusNormal"/>
        <w:spacing w:before="240" w:after="0"/>
        <w:ind w:left="0" w:firstLine="540"/>
        <w:jc w:val="both"/>
        <w:rPr>
          <w:color w:val="C9211E"/>
          <w:sz w:val="28"/>
          <w:szCs w:val="28"/>
        </w:rPr>
      </w:pPr>
      <w:r>
        <w:rPr>
          <w:color w:val="C9211E"/>
          <w:sz w:val="28"/>
          <w:szCs w:val="28"/>
        </w:rPr>
      </w:r>
    </w:p>
    <w:p>
      <w:pPr>
        <w:pStyle w:val="ConsPlusNormal"/>
        <w:jc w:val="both"/>
        <w:rPr>
          <w:sz w:val="28"/>
          <w:szCs w:val="28"/>
        </w:rPr>
      </w:pPr>
      <w:r>
        <w:rPr>
          <w:sz w:val="28"/>
          <w:szCs w:val="28"/>
        </w:rPr>
        <w:t xml:space="preserve">Старший инспектор Отделения </w:t>
      </w:r>
    </w:p>
    <w:p>
      <w:pPr>
        <w:pStyle w:val="ConsPlusNormal"/>
        <w:jc w:val="both"/>
        <w:rPr>
          <w:sz w:val="28"/>
          <w:szCs w:val="28"/>
        </w:rPr>
      </w:pPr>
      <w:r>
        <w:rPr>
          <w:sz w:val="28"/>
          <w:szCs w:val="28"/>
        </w:rPr>
        <w:t>лицензионно-разрешительной работы г. Норильск</w:t>
      </w:r>
    </w:p>
    <w:p>
      <w:pPr>
        <w:pStyle w:val="ConsPlusNormal"/>
        <w:jc w:val="both"/>
        <w:rPr>
          <w:sz w:val="28"/>
          <w:szCs w:val="28"/>
        </w:rPr>
      </w:pPr>
      <w:r>
        <w:rPr>
          <w:sz w:val="28"/>
          <w:szCs w:val="28"/>
        </w:rPr>
        <w:t>Управления Росгвардии по Красноярскому краю</w:t>
      </w:r>
    </w:p>
    <w:p>
      <w:pPr>
        <w:pStyle w:val="ConsPlusNormal"/>
        <w:jc w:val="both"/>
        <w:rPr>
          <w:sz w:val="28"/>
          <w:szCs w:val="28"/>
        </w:rPr>
      </w:pPr>
      <w:r>
        <w:rPr>
          <w:sz w:val="28"/>
          <w:szCs w:val="28"/>
        </w:rPr>
        <w:t>Назаркова Людмила Валентиновна</w:t>
      </w:r>
    </w:p>
    <w:p>
      <w:pPr>
        <w:pStyle w:val="ConsPlusNormal"/>
        <w:jc w:val="both"/>
        <w:rPr>
          <w:sz w:val="28"/>
          <w:szCs w:val="28"/>
        </w:rPr>
      </w:pPr>
      <w:r>
        <w:rPr>
          <w:sz w:val="28"/>
          <w:szCs w:val="28"/>
        </w:rPr>
      </w:r>
    </w:p>
    <w:p>
      <w:pPr>
        <w:pStyle w:val="Normal"/>
        <w:spacing w:before="0" w:after="200"/>
        <w:rPr>
          <w:rFonts w:ascii="Times New Roman" w:hAnsi="Times New Roman" w:cs="Times New Roman"/>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1f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404997"/>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ConsPlusTitle" w:customStyle="1">
    <w:name w:val="ConsPlusTitle"/>
    <w:uiPriority w:val="99"/>
    <w:qFormat/>
    <w:rsid w:val="00404997"/>
    <w:pPr>
      <w:widowControl w:val="false"/>
      <w:suppressAutoHyphens w:val="true"/>
      <w:bidi w:val="0"/>
      <w:spacing w:lineRule="auto" w:line="240" w:before="0" w:after="0"/>
      <w:jc w:val="left"/>
    </w:pPr>
    <w:rPr>
      <w:rFonts w:ascii="Arial" w:hAnsi="Arial" w:eastAsia="" w:cs="Arial" w:eastAsiaTheme="minorEastAsia"/>
      <w:b/>
      <w:bCs/>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LibreOffice/6.4.7.2$Linux_X86_64 LibreOffice_project/40$Build-2</Application>
  <Pages>1</Pages>
  <Words>249</Words>
  <Characters>1844</Characters>
  <CharactersWithSpaces>2167</CharactersWithSpaces>
  <Paragraphs>10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2024-05-28T04:50:00Z</dcterms:created>
  <dc:creator>Nazarkova</dc:creator>
  <dc:description/>
  <dc:language>ru-RU</dc:language>
  <cp:lastModifiedBy/>
  <dcterms:modified xsi:type="dcterms:W3CDTF">2025-06-23T12:51:18Z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